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9C" w:rsidRPr="00733183" w:rsidRDefault="00BB1C9C" w:rsidP="00BB1C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АНАЛІ</w:t>
      </w:r>
      <w:proofErr w:type="gramStart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</w:p>
    <w:p w:rsidR="00BB1C9C" w:rsidRPr="00733183" w:rsidRDefault="00BB1C9C" w:rsidP="00BB1C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регуляторного </w:t>
      </w:r>
      <w:proofErr w:type="spellStart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впливу</w:t>
      </w:r>
      <w:proofErr w:type="spellEnd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проекту </w:t>
      </w:r>
      <w:proofErr w:type="spellStart"/>
      <w:proofErr w:type="gramStart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ішення</w:t>
      </w:r>
      <w:proofErr w:type="spellEnd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комітету</w:t>
      </w:r>
      <w:proofErr w:type="spellEnd"/>
    </w:p>
    <w:p w:rsidR="00BB1C9C" w:rsidRPr="00733183" w:rsidRDefault="00765A99" w:rsidP="00BB1C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Сватівсь</w:t>
      </w:r>
      <w:r w:rsidR="00F11C2A" w:rsidRPr="007331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7331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ї</w:t>
      </w:r>
      <w:proofErr w:type="spellEnd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ради</w:t>
      </w:r>
    </w:p>
    <w:p w:rsidR="00BB1C9C" w:rsidRPr="00733183" w:rsidRDefault="00733183" w:rsidP="007331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1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Pr="0073318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затвердження  тарифів </w:t>
      </w:r>
      <w:proofErr w:type="spellStart"/>
      <w:r w:rsidRPr="0073318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МКП</w:t>
      </w:r>
      <w:proofErr w:type="spellEnd"/>
      <w:r w:rsidRPr="0073318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«</w:t>
      </w:r>
      <w:proofErr w:type="spellStart"/>
      <w:r w:rsidRPr="0073318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Сватівський</w:t>
      </w:r>
      <w:proofErr w:type="spellEnd"/>
      <w:r w:rsidRPr="0073318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водоканал»</w:t>
      </w:r>
      <w:r w:rsidRPr="007331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з централізованого водопостачання та водовідведення»</w:t>
      </w:r>
    </w:p>
    <w:p w:rsidR="00BB1C9C" w:rsidRPr="003665CB" w:rsidRDefault="003665CB" w:rsidP="003665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proofErr w:type="spellStart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роблема</w:t>
      </w:r>
      <w:proofErr w:type="spellEnd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яку </w:t>
      </w:r>
      <w:proofErr w:type="spellStart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передбачається</w:t>
      </w:r>
      <w:proofErr w:type="spellEnd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>розв'язати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BB1C9C" w:rsidRPr="007331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шляхом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прийняття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регуляторного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акту.</w:t>
      </w:r>
    </w:p>
    <w:p w:rsidR="003665CB" w:rsidRPr="00041715" w:rsidRDefault="003665CB" w:rsidP="00B64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65CB" w:rsidRPr="006C0F21" w:rsidRDefault="003665CB" w:rsidP="00B64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17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Законами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місцеве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», «Про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житлово-комунальні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визначено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частині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економічно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обґрунтованих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тарифів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житлово-комунальні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тому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BB1C9C" w:rsidRPr="006C0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централізованого водопостачання та водовідведення.</w:t>
      </w:r>
    </w:p>
    <w:p w:rsidR="003665CB" w:rsidRPr="006C0F21" w:rsidRDefault="003665CB" w:rsidP="00B6489E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П</w:t>
      </w:r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ослуг</w:t>
      </w:r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 з централізованого водопостачання та водовідведення </w:t>
      </w:r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споживачам </w:t>
      </w:r>
      <w:proofErr w:type="spellStart"/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м.</w:t>
      </w:r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Сватове</w:t>
      </w:r>
      <w:proofErr w:type="spellEnd"/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надаються </w:t>
      </w:r>
      <w:proofErr w:type="spellStart"/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КП</w:t>
      </w:r>
      <w:proofErr w:type="spellEnd"/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Сватівський</w:t>
      </w:r>
      <w:proofErr w:type="spellEnd"/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водоканал»</w:t>
      </w:r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якому для цього </w:t>
      </w:r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Луганською обласною військово-цивільною адміністрацією  відповідно до договору від 17 червня 2015 року в управління передано майно, що належить територіальним громадам сіл,селищ, міст Луганської області в особі Луганської обласної ради в т.ч. 39,9 мереж водопостачання, 28,9 мереж водовідведення, 3 артезіанські свердловини, каналізаційні очисні споруди,  насосна станція, 4  каналізаційні насосні станції тощо. </w:t>
      </w:r>
    </w:p>
    <w:p w:rsidR="00B6489E" w:rsidRPr="006C0F21" w:rsidRDefault="00B6489E" w:rsidP="00B6489E">
      <w:pPr>
        <w:pStyle w:val="a5"/>
        <w:ind w:left="0"/>
        <w:jc w:val="both"/>
        <w:rPr>
          <w:lang w:val="uk-UA"/>
        </w:rPr>
      </w:pPr>
      <w:r w:rsidRPr="006C0F21">
        <w:rPr>
          <w:lang w:val="uk-UA"/>
        </w:rPr>
        <w:t xml:space="preserve">   Тарифи на послуги підприємства було  встановлено на підставі тарифів, що   встановлені Національною комісією, що здійснює державне регулювання у сфері комунальних послуг відповідних тарифів для </w:t>
      </w:r>
      <w:proofErr w:type="spellStart"/>
      <w:r w:rsidRPr="006C0F21">
        <w:rPr>
          <w:lang w:val="uk-UA"/>
        </w:rPr>
        <w:t>ОКП</w:t>
      </w:r>
      <w:proofErr w:type="spellEnd"/>
      <w:r w:rsidRPr="006C0F21">
        <w:rPr>
          <w:lang w:val="uk-UA"/>
        </w:rPr>
        <w:t xml:space="preserve"> «Компанія «</w:t>
      </w:r>
      <w:proofErr w:type="spellStart"/>
      <w:r w:rsidRPr="006C0F21">
        <w:rPr>
          <w:lang w:val="uk-UA"/>
        </w:rPr>
        <w:t>Луганськвода</w:t>
      </w:r>
      <w:proofErr w:type="spellEnd"/>
      <w:r w:rsidRPr="006C0F21">
        <w:rPr>
          <w:lang w:val="uk-UA"/>
        </w:rPr>
        <w:t>»</w:t>
      </w:r>
      <w:r w:rsidR="00041715" w:rsidRPr="006C0F21">
        <w:rPr>
          <w:lang w:val="uk-UA"/>
        </w:rPr>
        <w:t>.</w:t>
      </w:r>
    </w:p>
    <w:p w:rsidR="00E75506" w:rsidRPr="00770D0D" w:rsidRDefault="00041715" w:rsidP="00E75506">
      <w:pPr>
        <w:pStyle w:val="a5"/>
        <w:ind w:left="0"/>
        <w:jc w:val="both"/>
        <w:rPr>
          <w:lang w:val="uk-UA"/>
        </w:rPr>
      </w:pPr>
      <w:r w:rsidRPr="006C0F21">
        <w:rPr>
          <w:lang w:val="uk-UA"/>
        </w:rPr>
        <w:t xml:space="preserve">   За період з 17 червня 2015 року  підприємство надавало споживачам   </w:t>
      </w:r>
      <w:proofErr w:type="spellStart"/>
      <w:r w:rsidRPr="006C0F21">
        <w:rPr>
          <w:lang w:val="uk-UA"/>
        </w:rPr>
        <w:t>м.Сватове</w:t>
      </w:r>
      <w:proofErr w:type="spellEnd"/>
      <w:r w:rsidRPr="006C0F21">
        <w:rPr>
          <w:lang w:val="uk-UA"/>
        </w:rPr>
        <w:t xml:space="preserve"> послуги з централізованого водопостачання та водовідведення за тарифами меншими від </w:t>
      </w:r>
      <w:r w:rsidRPr="00E75506">
        <w:rPr>
          <w:color w:val="000000"/>
          <w:shd w:val="clear" w:color="auto" w:fill="FFFFFF"/>
          <w:lang w:val="uk-UA"/>
        </w:rPr>
        <w:t>економічно обґрунтованих витрат на</w:t>
      </w:r>
      <w:r w:rsidRPr="006C0F21">
        <w:rPr>
          <w:color w:val="000000"/>
          <w:shd w:val="clear" w:color="auto" w:fill="FFFFFF"/>
          <w:lang w:val="uk-UA"/>
        </w:rPr>
        <w:t xml:space="preserve"> їх </w:t>
      </w:r>
      <w:r w:rsidRPr="00E75506">
        <w:rPr>
          <w:color w:val="000000"/>
          <w:shd w:val="clear" w:color="auto" w:fill="FFFFFF"/>
          <w:lang w:val="uk-UA"/>
        </w:rPr>
        <w:t xml:space="preserve"> виробництво (надання)</w:t>
      </w:r>
      <w:r w:rsidRPr="006C0F21">
        <w:rPr>
          <w:color w:val="000000"/>
          <w:shd w:val="clear" w:color="auto" w:fill="FFFFFF"/>
          <w:lang w:val="uk-UA"/>
        </w:rPr>
        <w:t xml:space="preserve">  </w:t>
      </w:r>
      <w:r w:rsidR="00E75506" w:rsidRPr="00770D0D">
        <w:rPr>
          <w:color w:val="000000"/>
          <w:shd w:val="clear" w:color="auto" w:fill="FFFFFF"/>
          <w:lang w:val="uk-UA"/>
        </w:rPr>
        <w:t xml:space="preserve">З метою забезпечення безперебійної роботи </w:t>
      </w:r>
      <w:proofErr w:type="spellStart"/>
      <w:r w:rsidR="00E75506" w:rsidRPr="00770D0D">
        <w:rPr>
          <w:color w:val="000000"/>
          <w:shd w:val="clear" w:color="auto" w:fill="FFFFFF"/>
          <w:lang w:val="uk-UA"/>
        </w:rPr>
        <w:t>МКП</w:t>
      </w:r>
      <w:proofErr w:type="spellEnd"/>
      <w:r w:rsidR="00E75506" w:rsidRPr="00770D0D">
        <w:rPr>
          <w:color w:val="000000"/>
          <w:shd w:val="clear" w:color="auto" w:fill="FFFFFF"/>
          <w:lang w:val="uk-UA"/>
        </w:rPr>
        <w:t xml:space="preserve"> «</w:t>
      </w:r>
      <w:proofErr w:type="spellStart"/>
      <w:r w:rsidR="00E75506" w:rsidRPr="00770D0D">
        <w:rPr>
          <w:color w:val="000000"/>
          <w:shd w:val="clear" w:color="auto" w:fill="FFFFFF"/>
          <w:lang w:val="uk-UA"/>
        </w:rPr>
        <w:t>Сватівський</w:t>
      </w:r>
      <w:proofErr w:type="spellEnd"/>
      <w:r w:rsidR="00E75506" w:rsidRPr="00770D0D">
        <w:rPr>
          <w:color w:val="000000"/>
          <w:shd w:val="clear" w:color="auto" w:fill="FFFFFF"/>
          <w:lang w:val="uk-UA"/>
        </w:rPr>
        <w:t xml:space="preserve"> водоканал»</w:t>
      </w:r>
      <w:r w:rsidR="00E75506">
        <w:rPr>
          <w:b/>
          <w:i/>
          <w:color w:val="000000"/>
          <w:shd w:val="clear" w:color="auto" w:fill="FFFFFF"/>
          <w:lang w:val="uk-UA"/>
        </w:rPr>
        <w:t xml:space="preserve"> </w:t>
      </w:r>
      <w:r w:rsidR="00E75506" w:rsidRPr="002650DE">
        <w:rPr>
          <w:b/>
          <w:i/>
          <w:color w:val="000000"/>
          <w:shd w:val="clear" w:color="auto" w:fill="FFFFFF"/>
          <w:lang w:val="uk-UA"/>
        </w:rPr>
        <w:t xml:space="preserve"> </w:t>
      </w:r>
      <w:r w:rsidR="00E75506" w:rsidRPr="00770D0D">
        <w:rPr>
          <w:color w:val="000000"/>
          <w:shd w:val="clear" w:color="auto" w:fill="FFFFFF"/>
          <w:lang w:val="uk-UA"/>
        </w:rPr>
        <w:t xml:space="preserve"> </w:t>
      </w:r>
      <w:r w:rsidR="00E75506">
        <w:rPr>
          <w:color w:val="000000"/>
          <w:shd w:val="clear" w:color="auto" w:fill="FFFFFF"/>
          <w:lang w:val="uk-UA"/>
        </w:rPr>
        <w:t xml:space="preserve">в </w:t>
      </w:r>
      <w:r w:rsidR="00E75506" w:rsidRPr="00770D0D">
        <w:rPr>
          <w:color w:val="000000"/>
          <w:shd w:val="clear" w:color="auto" w:fill="FFFFFF"/>
          <w:lang w:val="uk-UA"/>
        </w:rPr>
        <w:t xml:space="preserve">зв’язку </w:t>
      </w:r>
      <w:r w:rsidR="00E75506">
        <w:rPr>
          <w:color w:val="000000"/>
          <w:shd w:val="clear" w:color="auto" w:fill="FFFFFF"/>
          <w:lang w:val="uk-UA"/>
        </w:rPr>
        <w:t>з вищевикладеним</w:t>
      </w:r>
      <w:r w:rsidR="00E75506" w:rsidRPr="00770D0D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E75506" w:rsidRPr="00770D0D">
        <w:rPr>
          <w:color w:val="000000"/>
          <w:shd w:val="clear" w:color="auto" w:fill="FFFFFF"/>
          <w:lang w:val="uk-UA"/>
        </w:rPr>
        <w:t>Сватівська</w:t>
      </w:r>
      <w:proofErr w:type="spellEnd"/>
      <w:r w:rsidR="00E75506" w:rsidRPr="00770D0D">
        <w:rPr>
          <w:color w:val="000000"/>
          <w:shd w:val="clear" w:color="auto" w:fill="FFFFFF"/>
          <w:lang w:val="uk-UA"/>
        </w:rPr>
        <w:t xml:space="preserve"> міська рада вимушена фінансово дотувати підприємство.</w:t>
      </w:r>
    </w:p>
    <w:p w:rsidR="00E75506" w:rsidRPr="00770D0D" w:rsidRDefault="00E75506" w:rsidP="00E75506">
      <w:pPr>
        <w:pStyle w:val="2"/>
        <w:spacing w:after="0" w:line="240" w:lineRule="auto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Станом  на 29.06 2016 року     </w:t>
      </w:r>
      <w:proofErr w:type="spellStart"/>
      <w:r>
        <w:rPr>
          <w:szCs w:val="28"/>
        </w:rPr>
        <w:t>Сватівською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міською</w:t>
      </w:r>
      <w:proofErr w:type="spellEnd"/>
      <w:r>
        <w:rPr>
          <w:szCs w:val="28"/>
        </w:rPr>
        <w:t xml:space="preserve"> радою на  </w:t>
      </w:r>
      <w:proofErr w:type="spellStart"/>
      <w:r>
        <w:rPr>
          <w:szCs w:val="28"/>
        </w:rPr>
        <w:t>придбання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</w:rPr>
        <w:t>,</w:t>
      </w:r>
      <w:r w:rsidRPr="00F660A9">
        <w:rPr>
          <w:szCs w:val="28"/>
        </w:rPr>
        <w:t xml:space="preserve"> </w:t>
      </w:r>
      <w:proofErr w:type="spellStart"/>
      <w:r>
        <w:rPr>
          <w:szCs w:val="28"/>
        </w:rPr>
        <w:t>відновлення</w:t>
      </w:r>
      <w:proofErr w:type="spellEnd"/>
      <w:r>
        <w:rPr>
          <w:szCs w:val="28"/>
        </w:rPr>
        <w:t xml:space="preserve">  та ремонт </w:t>
      </w:r>
      <w:proofErr w:type="spellStart"/>
      <w:r>
        <w:rPr>
          <w:szCs w:val="28"/>
        </w:rPr>
        <w:t>водопровідних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каналізаційних</w:t>
      </w:r>
      <w:proofErr w:type="spellEnd"/>
      <w:r>
        <w:rPr>
          <w:szCs w:val="28"/>
        </w:rPr>
        <w:t xml:space="preserve"> мереж, водозабору, </w:t>
      </w:r>
      <w:proofErr w:type="spellStart"/>
      <w:r>
        <w:rPr>
          <w:szCs w:val="28"/>
        </w:rPr>
        <w:t>очисних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бюджету </w:t>
      </w:r>
      <w:proofErr w:type="spellStart"/>
      <w:r>
        <w:rPr>
          <w:szCs w:val="28"/>
        </w:rPr>
        <w:t>витрачено</w:t>
      </w:r>
      <w:proofErr w:type="spellEnd"/>
      <w:r>
        <w:rPr>
          <w:szCs w:val="28"/>
        </w:rPr>
        <w:t xml:space="preserve"> 681063грн. 84коп</w:t>
      </w:r>
      <w:proofErr w:type="gramStart"/>
      <w:r>
        <w:rPr>
          <w:szCs w:val="28"/>
        </w:rPr>
        <w:t xml:space="preserve"> .</w:t>
      </w:r>
      <w:proofErr w:type="gramEnd"/>
    </w:p>
    <w:p w:rsidR="00E75506" w:rsidRPr="00770D0D" w:rsidRDefault="00E75506" w:rsidP="00E75506">
      <w:pPr>
        <w:pStyle w:val="2"/>
        <w:spacing w:after="0" w:line="240" w:lineRule="auto"/>
        <w:ind w:left="0"/>
        <w:jc w:val="both"/>
        <w:rPr>
          <w:szCs w:val="28"/>
          <w:lang w:val="uk-UA"/>
        </w:rPr>
      </w:pPr>
      <w:r>
        <w:rPr>
          <w:szCs w:val="28"/>
        </w:rPr>
        <w:t xml:space="preserve">   В т.ч. </w:t>
      </w:r>
      <w:proofErr w:type="spellStart"/>
      <w:r>
        <w:rPr>
          <w:szCs w:val="28"/>
        </w:rPr>
        <w:t>Сватівською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міською</w:t>
      </w:r>
      <w:proofErr w:type="spellEnd"/>
      <w:r>
        <w:rPr>
          <w:szCs w:val="28"/>
        </w:rPr>
        <w:t xml:space="preserve"> радою </w:t>
      </w:r>
      <w:proofErr w:type="spellStart"/>
      <w:r>
        <w:rPr>
          <w:szCs w:val="28"/>
        </w:rPr>
        <w:t>придбано</w:t>
      </w:r>
      <w:proofErr w:type="spellEnd"/>
      <w:r>
        <w:rPr>
          <w:szCs w:val="28"/>
        </w:rPr>
        <w:t xml:space="preserve"> та передано </w:t>
      </w:r>
      <w:proofErr w:type="spellStart"/>
      <w:r>
        <w:rPr>
          <w:szCs w:val="28"/>
        </w:rPr>
        <w:t>підприємству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насосний</w:t>
      </w:r>
      <w:proofErr w:type="spellEnd"/>
      <w:r>
        <w:rPr>
          <w:szCs w:val="28"/>
        </w:rPr>
        <w:t xml:space="preserve"> агрегат ЕЦВ 8-63-50 </w:t>
      </w:r>
      <w:proofErr w:type="spellStart"/>
      <w:r>
        <w:rPr>
          <w:szCs w:val="28"/>
        </w:rPr>
        <w:t>первинною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вартістю</w:t>
      </w:r>
      <w:proofErr w:type="spellEnd"/>
      <w:r>
        <w:rPr>
          <w:szCs w:val="28"/>
        </w:rPr>
        <w:t xml:space="preserve"> 14380,00грн., </w:t>
      </w:r>
      <w:proofErr w:type="spellStart"/>
      <w:r>
        <w:rPr>
          <w:szCs w:val="28"/>
        </w:rPr>
        <w:t>насосне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обладнання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Грундфос</w:t>
      </w:r>
      <w:proofErr w:type="spellEnd"/>
      <w:r>
        <w:rPr>
          <w:szCs w:val="28"/>
        </w:rPr>
        <w:t xml:space="preserve"> 9607591700006726,SEG 40.40.2.50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первинною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вартістю</w:t>
      </w:r>
      <w:proofErr w:type="spellEnd"/>
      <w:r>
        <w:rPr>
          <w:szCs w:val="28"/>
        </w:rPr>
        <w:t xml:space="preserve"> 27708,00грн., насос ZENIT GRN  550|2|G50H</w:t>
      </w:r>
      <w:r w:rsidRPr="00553A49">
        <w:rPr>
          <w:szCs w:val="28"/>
        </w:rPr>
        <w:t xml:space="preserve"> </w:t>
      </w:r>
      <w:r>
        <w:rPr>
          <w:szCs w:val="28"/>
          <w:lang w:val="en-US"/>
        </w:rPr>
        <w:t>AIFT</w:t>
      </w:r>
      <w:r w:rsidRPr="00553A49">
        <w:rPr>
          <w:szCs w:val="28"/>
        </w:rPr>
        <w:t>|50</w:t>
      </w:r>
      <w:r>
        <w:rPr>
          <w:szCs w:val="28"/>
          <w:lang w:val="en-US"/>
        </w:rPr>
        <w:t>NC</w:t>
      </w:r>
      <w:r w:rsidRPr="00553A49">
        <w:rPr>
          <w:szCs w:val="28"/>
        </w:rPr>
        <w:t xml:space="preserve"> </w:t>
      </w:r>
      <w:r>
        <w:rPr>
          <w:szCs w:val="28"/>
          <w:lang w:val="en-US"/>
        </w:rPr>
        <w:t>Q</w:t>
      </w:r>
      <w:r>
        <w:rPr>
          <w:szCs w:val="28"/>
        </w:rPr>
        <w:t xml:space="preserve"> </w:t>
      </w:r>
      <w:r w:rsidRPr="00553A49">
        <w:rPr>
          <w:szCs w:val="28"/>
        </w:rPr>
        <w:t xml:space="preserve"> </w:t>
      </w:r>
      <w:r>
        <w:rPr>
          <w:szCs w:val="28"/>
          <w:lang w:val="en-US"/>
        </w:rPr>
        <w:t>TS</w:t>
      </w:r>
      <w:r w:rsidRPr="00553A49">
        <w:rPr>
          <w:szCs w:val="28"/>
        </w:rPr>
        <w:t xml:space="preserve">2 </w:t>
      </w:r>
      <w:r>
        <w:rPr>
          <w:szCs w:val="28"/>
          <w:lang w:val="en-US"/>
        </w:rPr>
        <w:t>SIK</w:t>
      </w:r>
      <w:r w:rsidRPr="00553A49">
        <w:rPr>
          <w:szCs w:val="28"/>
        </w:rPr>
        <w:t xml:space="preserve"> 10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первинною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вартістю</w:t>
      </w:r>
      <w:proofErr w:type="spellEnd"/>
      <w:r>
        <w:rPr>
          <w:szCs w:val="28"/>
        </w:rPr>
        <w:t xml:space="preserve"> 27708,00грн., </w:t>
      </w:r>
      <w:proofErr w:type="spellStart"/>
      <w:r>
        <w:rPr>
          <w:szCs w:val="28"/>
        </w:rPr>
        <w:t>обладнання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капітального</w:t>
      </w:r>
      <w:proofErr w:type="spellEnd"/>
      <w:r>
        <w:rPr>
          <w:szCs w:val="28"/>
        </w:rPr>
        <w:t xml:space="preserve"> ремонту </w:t>
      </w:r>
      <w:proofErr w:type="spellStart"/>
      <w:r>
        <w:rPr>
          <w:szCs w:val="28"/>
        </w:rPr>
        <w:t>системи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каналізації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вартістю</w:t>
      </w:r>
      <w:proofErr w:type="spellEnd"/>
      <w:r>
        <w:rPr>
          <w:szCs w:val="28"/>
        </w:rPr>
        <w:t xml:space="preserve"> 95021,86грн., генератор та </w:t>
      </w:r>
      <w:proofErr w:type="spellStart"/>
      <w:r>
        <w:rPr>
          <w:szCs w:val="28"/>
        </w:rPr>
        <w:t>мотопомпу</w:t>
      </w:r>
      <w:proofErr w:type="spellEnd"/>
      <w:r>
        <w:rPr>
          <w:szCs w:val="28"/>
        </w:rPr>
        <w:t xml:space="preserve"> на суму 33000,00грн., </w:t>
      </w:r>
      <w:proofErr w:type="spellStart"/>
      <w:r>
        <w:rPr>
          <w:szCs w:val="28"/>
        </w:rPr>
        <w:t>захисні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станції</w:t>
      </w:r>
      <w:proofErr w:type="spellEnd"/>
      <w:r>
        <w:rPr>
          <w:szCs w:val="28"/>
        </w:rPr>
        <w:t xml:space="preserve"> «Каскад» на суму 13110,00грн. </w:t>
      </w:r>
      <w:proofErr w:type="spellStart"/>
      <w:r>
        <w:rPr>
          <w:szCs w:val="28"/>
        </w:rPr>
        <w:t>тощо</w:t>
      </w:r>
      <w:proofErr w:type="spellEnd"/>
      <w:r>
        <w:rPr>
          <w:szCs w:val="28"/>
        </w:rPr>
        <w:t>.</w:t>
      </w:r>
    </w:p>
    <w:p w:rsidR="00E75506" w:rsidRDefault="00E75506" w:rsidP="00E75506">
      <w:pPr>
        <w:pStyle w:val="2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   В порядку </w:t>
      </w:r>
      <w:proofErr w:type="spellStart"/>
      <w:r w:rsidRPr="005B3209">
        <w:rPr>
          <w:szCs w:val="28"/>
        </w:rPr>
        <w:t>співфінансуван</w:t>
      </w:r>
      <w:r>
        <w:rPr>
          <w:szCs w:val="28"/>
        </w:rPr>
        <w:t>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грантового</w:t>
      </w:r>
      <w:proofErr w:type="spellEnd"/>
      <w:r>
        <w:rPr>
          <w:szCs w:val="28"/>
        </w:rPr>
        <w:t xml:space="preserve"> проекту ПРОООН </w:t>
      </w:r>
      <w:r w:rsidRPr="005B3209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ідприємством</w:t>
      </w:r>
      <w:proofErr w:type="spellEnd"/>
      <w:r>
        <w:rPr>
          <w:szCs w:val="28"/>
        </w:rPr>
        <w:t xml:space="preserve"> на  </w:t>
      </w:r>
      <w:proofErr w:type="spellStart"/>
      <w:r>
        <w:rPr>
          <w:szCs w:val="28"/>
        </w:rPr>
        <w:t>придбання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</w:rPr>
        <w:t>,</w:t>
      </w:r>
      <w:r w:rsidRPr="00F660A9">
        <w:rPr>
          <w:szCs w:val="28"/>
        </w:rPr>
        <w:t xml:space="preserve"> </w:t>
      </w:r>
      <w:proofErr w:type="spellStart"/>
      <w:r>
        <w:rPr>
          <w:szCs w:val="28"/>
        </w:rPr>
        <w:t>відновлення</w:t>
      </w:r>
      <w:proofErr w:type="spellEnd"/>
      <w:r>
        <w:rPr>
          <w:szCs w:val="28"/>
        </w:rPr>
        <w:t xml:space="preserve">  та ремонт </w:t>
      </w:r>
      <w:proofErr w:type="spellStart"/>
      <w:r>
        <w:rPr>
          <w:szCs w:val="28"/>
        </w:rPr>
        <w:t>водопровідних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каналізаційних</w:t>
      </w:r>
      <w:proofErr w:type="spellEnd"/>
      <w:r>
        <w:rPr>
          <w:szCs w:val="28"/>
        </w:rPr>
        <w:t xml:space="preserve"> мереж в</w:t>
      </w:r>
      <w:r>
        <w:rPr>
          <w:szCs w:val="28"/>
          <w:lang w:val="uk-UA"/>
        </w:rPr>
        <w:t xml:space="preserve">      </w:t>
      </w:r>
      <w:r>
        <w:rPr>
          <w:szCs w:val="28"/>
        </w:rPr>
        <w:t xml:space="preserve"> м. Сватове </w:t>
      </w:r>
      <w:proofErr w:type="spellStart"/>
      <w:r>
        <w:rPr>
          <w:szCs w:val="28"/>
        </w:rPr>
        <w:t>отримано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інвестицій</w:t>
      </w:r>
      <w:proofErr w:type="spellEnd"/>
      <w:r>
        <w:rPr>
          <w:szCs w:val="28"/>
        </w:rPr>
        <w:t xml:space="preserve"> на суму 720 404тисгрн 32 коп.</w:t>
      </w:r>
    </w:p>
    <w:p w:rsidR="00E75506" w:rsidRDefault="00E75506" w:rsidP="00E75506">
      <w:pPr>
        <w:pStyle w:val="2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    </w:t>
      </w:r>
      <w:proofErr w:type="spellStart"/>
      <w:r>
        <w:rPr>
          <w:szCs w:val="28"/>
        </w:rPr>
        <w:t>Крім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Сватівською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міською</w:t>
      </w:r>
      <w:proofErr w:type="spellEnd"/>
      <w:r>
        <w:rPr>
          <w:szCs w:val="28"/>
        </w:rPr>
        <w:t xml:space="preserve"> радою в порядку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ідтримки</w:t>
      </w:r>
      <w:proofErr w:type="spellEnd"/>
      <w:r>
        <w:rPr>
          <w:szCs w:val="28"/>
        </w:rPr>
        <w:t xml:space="preserve">                     </w:t>
      </w:r>
      <w:r>
        <w:rPr>
          <w:szCs w:val="28"/>
          <w:lang w:val="uk-UA"/>
        </w:rPr>
        <w:t xml:space="preserve">                       </w:t>
      </w:r>
      <w:r>
        <w:rPr>
          <w:szCs w:val="28"/>
        </w:rPr>
        <w:t>МКП «</w:t>
      </w:r>
      <w:proofErr w:type="spellStart"/>
      <w:r>
        <w:rPr>
          <w:szCs w:val="28"/>
        </w:rPr>
        <w:t>Сватівський</w:t>
      </w:r>
      <w:proofErr w:type="spellEnd"/>
      <w:r>
        <w:rPr>
          <w:szCs w:val="28"/>
        </w:rPr>
        <w:t xml:space="preserve"> водоканал» для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потреб  </w:t>
      </w:r>
      <w:proofErr w:type="spellStart"/>
      <w:r>
        <w:rPr>
          <w:szCs w:val="28"/>
        </w:rPr>
        <w:t>було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придбано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спеціального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одягу</w:t>
      </w:r>
      <w:proofErr w:type="spellEnd"/>
      <w:r>
        <w:rPr>
          <w:szCs w:val="28"/>
        </w:rPr>
        <w:t xml:space="preserve"> на суму 49277,28грн.,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господарчі</w:t>
      </w:r>
      <w:proofErr w:type="spellEnd"/>
      <w:r>
        <w:rPr>
          <w:szCs w:val="28"/>
        </w:rPr>
        <w:t xml:space="preserve"> потреби на суму 67610,00грн., оплачено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 ТОВ «ПРОМЖИТЛОСЕРВІС»  по </w:t>
      </w:r>
      <w:proofErr w:type="spellStart"/>
      <w:r>
        <w:rPr>
          <w:szCs w:val="28"/>
        </w:rPr>
        <w:t>очищенню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системи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каналізації</w:t>
      </w:r>
      <w:proofErr w:type="spellEnd"/>
      <w:r>
        <w:rPr>
          <w:szCs w:val="28"/>
        </w:rPr>
        <w:t xml:space="preserve"> на суму 169671,00грн., </w:t>
      </w:r>
      <w:proofErr w:type="spellStart"/>
      <w:r>
        <w:rPr>
          <w:szCs w:val="28"/>
        </w:rPr>
        <w:t>сплачено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послуги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розробку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дозволу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викиди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забруднюючих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речовин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атмосферне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повітря</w:t>
      </w:r>
      <w:proofErr w:type="spellEnd"/>
      <w:r>
        <w:rPr>
          <w:szCs w:val="28"/>
        </w:rPr>
        <w:t xml:space="preserve"> на суму 5966,00грн.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т.д.</w:t>
      </w:r>
    </w:p>
    <w:p w:rsidR="00E75506" w:rsidRDefault="00E75506" w:rsidP="00E75506">
      <w:pPr>
        <w:pStyle w:val="2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     </w:t>
      </w:r>
      <w:proofErr w:type="spellStart"/>
      <w:r>
        <w:rPr>
          <w:szCs w:val="28"/>
        </w:rPr>
        <w:t>Сватівською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міською</w:t>
      </w:r>
      <w:proofErr w:type="spellEnd"/>
      <w:r>
        <w:rPr>
          <w:szCs w:val="28"/>
        </w:rPr>
        <w:t xml:space="preserve"> радою </w:t>
      </w:r>
      <w:proofErr w:type="spellStart"/>
      <w:proofErr w:type="gramStart"/>
      <w:r>
        <w:rPr>
          <w:szCs w:val="28"/>
        </w:rPr>
        <w:t>проф</w:t>
      </w:r>
      <w:proofErr w:type="gramEnd"/>
      <w:r>
        <w:rPr>
          <w:szCs w:val="28"/>
        </w:rPr>
        <w:t>інансовано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навіть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виплату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заробітної</w:t>
      </w:r>
      <w:proofErr w:type="spellEnd"/>
      <w:r>
        <w:rPr>
          <w:szCs w:val="28"/>
        </w:rPr>
        <w:t xml:space="preserve"> плати </w:t>
      </w:r>
      <w:proofErr w:type="spellStart"/>
      <w:r>
        <w:rPr>
          <w:szCs w:val="28"/>
        </w:rPr>
        <w:t>працівникам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підприємства</w:t>
      </w:r>
      <w:proofErr w:type="spellEnd"/>
      <w:r>
        <w:rPr>
          <w:szCs w:val="28"/>
        </w:rPr>
        <w:t xml:space="preserve"> в т.ч. за </w:t>
      </w:r>
      <w:proofErr w:type="spellStart"/>
      <w:r>
        <w:rPr>
          <w:szCs w:val="28"/>
        </w:rPr>
        <w:t>серпень</w:t>
      </w:r>
      <w:proofErr w:type="spellEnd"/>
      <w:r>
        <w:rPr>
          <w:szCs w:val="28"/>
        </w:rPr>
        <w:t xml:space="preserve"> 2015року на суму 107753,68грн., за </w:t>
      </w:r>
      <w:r>
        <w:rPr>
          <w:szCs w:val="28"/>
        </w:rPr>
        <w:lastRenderedPageBreak/>
        <w:t xml:space="preserve">листопад 2015 року на суму 78946,29грн., </w:t>
      </w:r>
      <w:proofErr w:type="spellStart"/>
      <w:r>
        <w:rPr>
          <w:szCs w:val="28"/>
        </w:rPr>
        <w:t>грудень</w:t>
      </w:r>
      <w:proofErr w:type="spellEnd"/>
      <w:r>
        <w:rPr>
          <w:szCs w:val="28"/>
        </w:rPr>
        <w:t xml:space="preserve"> 2015 року на суму 151320,00грн, за </w:t>
      </w:r>
      <w:proofErr w:type="spellStart"/>
      <w:r>
        <w:rPr>
          <w:szCs w:val="28"/>
        </w:rPr>
        <w:t>січень-лютий</w:t>
      </w:r>
      <w:proofErr w:type="spellEnd"/>
      <w:r>
        <w:rPr>
          <w:szCs w:val="28"/>
        </w:rPr>
        <w:t xml:space="preserve"> 2016 року на суму 123582,19грн. </w:t>
      </w:r>
    </w:p>
    <w:p w:rsidR="00041715" w:rsidRPr="00E75506" w:rsidRDefault="00E75506" w:rsidP="00041715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Незважаючи на це підприємство від встановлення тарифів менших від </w:t>
      </w:r>
      <w:proofErr w:type="spellStart"/>
      <w:r>
        <w:rPr>
          <w:color w:val="000000"/>
          <w:shd w:val="clear" w:color="auto" w:fill="FFFFFF"/>
        </w:rPr>
        <w:t>економічно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обґрунтованих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витрат</w:t>
      </w:r>
      <w:proofErr w:type="spellEnd"/>
      <w:r>
        <w:rPr>
          <w:color w:val="000000"/>
          <w:shd w:val="clear" w:color="auto" w:fill="FFFFFF"/>
        </w:rPr>
        <w:t xml:space="preserve"> на</w:t>
      </w:r>
      <w:r>
        <w:rPr>
          <w:color w:val="000000"/>
          <w:shd w:val="clear" w:color="auto" w:fill="FFFFFF"/>
          <w:lang w:val="uk-UA"/>
        </w:rPr>
        <w:t xml:space="preserve"> їх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виробництво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надання</w:t>
      </w:r>
      <w:proofErr w:type="spellEnd"/>
      <w:r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  <w:lang w:val="uk-UA"/>
        </w:rPr>
        <w:t xml:space="preserve"> несе збитки. </w:t>
      </w:r>
    </w:p>
    <w:p w:rsidR="00BB1C9C" w:rsidRPr="006C0F21" w:rsidRDefault="00041715" w:rsidP="0004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 </w:t>
      </w:r>
      <w:r w:rsidR="00BB1C9C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На сьогодні</w:t>
      </w:r>
      <w:r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B1C9C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збільшена основна заробітна плата пра</w:t>
      </w:r>
      <w:r w:rsidR="004729EA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цівників</w:t>
      </w:r>
      <w:r w:rsidR="006C0F21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підприємства,</w:t>
      </w:r>
      <w:r w:rsid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C0F21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зросли тарифи на електроенергію та вартість матеріалів тощо.</w:t>
      </w:r>
      <w:r w:rsidR="004729EA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B1C9C" w:rsidRPr="006C0F21" w:rsidRDefault="006C0F21" w:rsidP="006C0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BB1C9C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Перегляд тарифів на послуги з </w:t>
      </w:r>
      <w:r w:rsidR="00041715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централізованого водопостачання та водовідведення дозволить </w:t>
      </w:r>
      <w:r w:rsidR="00BB1C9C"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підвищити якість надання послуг з </w:t>
      </w:r>
      <w:r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централізованого водопостачання та водовідведення для населення, об’єктів соціальної сфери, освіти, охорони здоров’я та промисловості</w:t>
      </w:r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м. Сватове</w:t>
      </w:r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</w:t>
      </w:r>
      <w:proofErr w:type="spellEnd"/>
      <w:r w:rsidR="003F599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безперебійне постачання в місто</w:t>
      </w:r>
      <w:r w:rsidRPr="006C0F2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F599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питної води</w:t>
      </w:r>
      <w:r w:rsidRPr="006C0F2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нормативної якості в межах науково обґрунтованих нормативів (норм) питного водопостачання </w:t>
      </w:r>
      <w:r w:rsidRPr="006C0F21">
        <w:rPr>
          <w:rFonts w:ascii="Times New Roman" w:eastAsia="Times New Roman" w:hAnsi="Times New Roman" w:cs="Times New Roman"/>
          <w:sz w:val="24"/>
          <w:szCs w:val="24"/>
          <w:lang w:val="uk-UA"/>
        </w:rPr>
        <w:t>у відповідності до законодавства України</w:t>
      </w:r>
      <w:r w:rsidRPr="006C0F21">
        <w:rPr>
          <w:rFonts w:ascii="Times New Roman" w:hAnsi="Times New Roman" w:cs="Times New Roman"/>
          <w:sz w:val="24"/>
          <w:szCs w:val="24"/>
          <w:lang w:val="uk-UA"/>
        </w:rPr>
        <w:t>, стабілізує фінансовий стан підприємства.</w:t>
      </w:r>
    </w:p>
    <w:p w:rsidR="00BB1C9C" w:rsidRPr="006C0F21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0F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1C9C" w:rsidRPr="00F11C2A" w:rsidRDefault="00BB1C9C" w:rsidP="00765A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11C2A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2.Цілі регулювання:</w:t>
      </w:r>
    </w:p>
    <w:p w:rsidR="00BB1C9C" w:rsidRPr="003F5994" w:rsidRDefault="00BB1C9C" w:rsidP="003F599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Ціллю регуляторного акта є приведення діючих тарифів на послуги з </w:t>
      </w:r>
      <w:r w:rsidR="003F5994"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централізованого водопостачання та водовідведення </w:t>
      </w:r>
      <w:r w:rsidR="00765A99"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>у місті Сватове</w:t>
      </w:r>
      <w:r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>економічно-обгрунтованих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5994" w:rsidRPr="00220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витрат на їх виробництво (надання)</w:t>
      </w:r>
      <w:r w:rsidR="003F5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3F5994" w:rsidRDefault="00765A99" w:rsidP="003F59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Визначення</w:t>
      </w:r>
      <w:proofErr w:type="spellEnd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оцінка</w:t>
      </w:r>
      <w:proofErr w:type="spellEnd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альтернативних</w:t>
      </w:r>
      <w:proofErr w:type="spellEnd"/>
    </w:p>
    <w:p w:rsidR="00765A99" w:rsidRPr="00686B89" w:rsidRDefault="00765A99" w:rsidP="003F59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способів</w:t>
      </w:r>
      <w:proofErr w:type="spellEnd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досягнення</w:t>
      </w:r>
      <w:proofErr w:type="spellEnd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зазначених</w:t>
      </w:r>
      <w:proofErr w:type="spellEnd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86B89">
        <w:rPr>
          <w:rFonts w:ascii="Times New Roman" w:eastAsia="Times New Roman" w:hAnsi="Times New Roman" w:cs="Times New Roman"/>
          <w:b/>
          <w:bCs/>
          <w:sz w:val="26"/>
          <w:szCs w:val="26"/>
        </w:rPr>
        <w:t>цілей</w:t>
      </w:r>
      <w:proofErr w:type="spellEnd"/>
    </w:p>
    <w:p w:rsidR="00765A99" w:rsidRPr="003F5994" w:rsidRDefault="00765A99" w:rsidP="00765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4858">
        <w:rPr>
          <w:rFonts w:ascii="Times New Roman" w:eastAsia="Times New Roman" w:hAnsi="Times New Roman" w:cs="Times New Roman"/>
          <w:sz w:val="26"/>
          <w:szCs w:val="26"/>
        </w:rPr>
        <w:br/>
      </w:r>
      <w:r w:rsidR="0073410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Відп</w:t>
      </w:r>
      <w:r w:rsidR="003F5994">
        <w:rPr>
          <w:rFonts w:ascii="Times New Roman" w:eastAsia="Times New Roman" w:hAnsi="Times New Roman" w:cs="Times New Roman"/>
          <w:sz w:val="24"/>
          <w:szCs w:val="24"/>
        </w:rPr>
        <w:t>овідно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до ст.31 Закону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99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житлово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комунальні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тарифів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житлово-комунальні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покладено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ст.28 Закону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994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gramStart"/>
      <w:r w:rsidRPr="003F5994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F5994">
        <w:rPr>
          <w:rFonts w:ascii="Times New Roman" w:eastAsia="Times New Roman" w:hAnsi="Times New Roman" w:cs="Times New Roman"/>
          <w:sz w:val="24"/>
          <w:szCs w:val="24"/>
        </w:rPr>
        <w:t>ісцеве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F5994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ці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покладено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виконком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ради. </w:t>
      </w:r>
      <w:r w:rsidRPr="003F599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тарифів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самостійно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встановлених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599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F5994">
        <w:rPr>
          <w:rFonts w:ascii="Times New Roman" w:eastAsia="Times New Roman" w:hAnsi="Times New Roman" w:cs="Times New Roman"/>
          <w:sz w:val="24"/>
          <w:szCs w:val="24"/>
        </w:rPr>
        <w:t>і</w:t>
      </w:r>
      <w:r w:rsidR="00734109" w:rsidRPr="003F5994">
        <w:rPr>
          <w:rFonts w:ascii="Times New Roman" w:eastAsia="Times New Roman" w:hAnsi="Times New Roman" w:cs="Times New Roman"/>
          <w:sz w:val="24"/>
          <w:szCs w:val="24"/>
        </w:rPr>
        <w:t>дприємством</w:t>
      </w:r>
      <w:proofErr w:type="spellEnd"/>
      <w:r w:rsidR="00734109" w:rsidRPr="003F59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4109" w:rsidRPr="003F5994">
        <w:rPr>
          <w:rFonts w:ascii="Times New Roman" w:eastAsia="Times New Roman" w:hAnsi="Times New Roman" w:cs="Times New Roman"/>
          <w:sz w:val="24"/>
          <w:szCs w:val="24"/>
        </w:rPr>
        <w:t>суперечить</w:t>
      </w:r>
      <w:proofErr w:type="spellEnd"/>
      <w:r w:rsidR="00734109" w:rsidRPr="003F5994">
        <w:rPr>
          <w:rFonts w:ascii="Times New Roman" w:eastAsia="Times New Roman" w:hAnsi="Times New Roman" w:cs="Times New Roman"/>
          <w:sz w:val="24"/>
          <w:szCs w:val="24"/>
        </w:rPr>
        <w:t xml:space="preserve"> чинному</w:t>
      </w:r>
      <w:r w:rsidR="00734109"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законодавству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5994">
        <w:rPr>
          <w:rFonts w:ascii="Times New Roman" w:eastAsia="Times New Roman" w:hAnsi="Times New Roman" w:cs="Times New Roman"/>
          <w:sz w:val="24"/>
          <w:szCs w:val="24"/>
        </w:rPr>
        <w:br/>
      </w:r>
      <w:r w:rsidR="00734109"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599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F5994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виконавчим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комітетом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єдиний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законний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спосіб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вирішення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94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3F5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C9C" w:rsidRPr="0029554A" w:rsidRDefault="00765A99" w:rsidP="003F59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br/>
      </w:r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BB1C9C" w:rsidRPr="0029554A">
        <w:rPr>
          <w:rFonts w:ascii="Times New Roman" w:eastAsia="Times New Roman" w:hAnsi="Times New Roman" w:cs="Times New Roman"/>
          <w:sz w:val="26"/>
          <w:szCs w:val="26"/>
        </w:rPr>
        <w:t>.</w:t>
      </w:r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Механізми та заходи, </w:t>
      </w:r>
      <w:proofErr w:type="spellStart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які</w:t>
      </w:r>
      <w:proofErr w:type="spellEnd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пропонуються</w:t>
      </w:r>
      <w:proofErr w:type="spellEnd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для </w:t>
      </w:r>
      <w:proofErr w:type="spellStart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розв’язання</w:t>
      </w:r>
      <w:proofErr w:type="spellEnd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проблеми</w:t>
      </w:r>
      <w:proofErr w:type="spellEnd"/>
      <w:r w:rsidR="00BB1C9C"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3F5994" w:rsidRDefault="003F5994" w:rsidP="003F59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Вказану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вище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проблему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пропонується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розв’язати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міською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радою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тарифів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765A99" w:rsidRPr="003F5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994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централізованого водопостачання та водовідведення.</w:t>
      </w:r>
    </w:p>
    <w:p w:rsidR="003F5994" w:rsidRDefault="003F5994" w:rsidP="003F59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5994" w:rsidRPr="003F5994" w:rsidRDefault="003F5994" w:rsidP="003F59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1C9C" w:rsidRPr="0029554A" w:rsidRDefault="00BB1C9C" w:rsidP="003F59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5.Обґрунтування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можливості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досягнення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встановлених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цілей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proofErr w:type="gram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раз</w:t>
      </w:r>
      <w:proofErr w:type="gram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і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прийняття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запропонованого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регуляторного акта</w:t>
      </w:r>
    </w:p>
    <w:p w:rsidR="00BB1C9C" w:rsidRPr="003F5994" w:rsidRDefault="00BB1C9C" w:rsidP="003F59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           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Досягнення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встановлених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цілей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можливе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завдяки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ухваленню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запропонованого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акта,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надасть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можливість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забезпечити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врегулювання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відносин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між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виконавцем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послуг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споживачами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й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стабілізацію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фінансового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стану </w:t>
      </w:r>
      <w:proofErr w:type="spellStart"/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>ідприємства-виконавця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послуг</w:t>
      </w:r>
      <w:proofErr w:type="spellEnd"/>
      <w:r w:rsidR="003F5994">
        <w:rPr>
          <w:rFonts w:ascii="Times New Roman" w:eastAsia="Times New Roman" w:hAnsi="Times New Roman" w:cs="Times New Roman"/>
          <w:sz w:val="26"/>
          <w:szCs w:val="26"/>
          <w:lang w:val="uk-UA"/>
        </w:rPr>
        <w:t>з централізованого водопостачання та водовідведення</w:t>
      </w:r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установлення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економічно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обґрунтов</w:t>
      </w:r>
      <w:r w:rsidR="003F5994">
        <w:rPr>
          <w:rFonts w:ascii="Times New Roman" w:eastAsia="Times New Roman" w:hAnsi="Times New Roman" w:cs="Times New Roman"/>
          <w:sz w:val="26"/>
          <w:szCs w:val="26"/>
        </w:rPr>
        <w:t>аних</w:t>
      </w:r>
      <w:proofErr w:type="spellEnd"/>
      <w:r w:rsidR="003F5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5994">
        <w:rPr>
          <w:rFonts w:ascii="Times New Roman" w:eastAsia="Times New Roman" w:hAnsi="Times New Roman" w:cs="Times New Roman"/>
          <w:sz w:val="26"/>
          <w:szCs w:val="26"/>
        </w:rPr>
        <w:t>тарифів</w:t>
      </w:r>
      <w:proofErr w:type="spellEnd"/>
      <w:r w:rsidR="003F5994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3F5994">
        <w:rPr>
          <w:rFonts w:ascii="Times New Roman" w:eastAsia="Times New Roman" w:hAnsi="Times New Roman" w:cs="Times New Roman"/>
          <w:sz w:val="26"/>
          <w:szCs w:val="26"/>
          <w:lang w:val="uk-UA"/>
        </w:rPr>
        <w:t>послуги з централізованого водопостачання та водовідведення.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6.Очікувані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результати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прийняття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запропонованого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регуляторного акта.</w:t>
      </w:r>
    </w:p>
    <w:tbl>
      <w:tblPr>
        <w:tblW w:w="9409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3"/>
        <w:gridCol w:w="3969"/>
        <w:gridCol w:w="3447"/>
      </w:tblGrid>
      <w:tr w:rsidR="00BB1C9C" w:rsidRPr="0029554A" w:rsidTr="00765A99">
        <w:trPr>
          <w:trHeight w:val="210"/>
        </w:trPr>
        <w:tc>
          <w:tcPr>
            <w:tcW w:w="1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34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</w:tr>
      <w:tr w:rsidR="00BB1C9C" w:rsidRPr="0029554A" w:rsidTr="00765A99">
        <w:trPr>
          <w:trHeight w:val="2220"/>
        </w:trPr>
        <w:tc>
          <w:tcPr>
            <w:tcW w:w="1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ісцевої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централізованого водопостачання та водовідведення.</w:t>
            </w:r>
          </w:p>
        </w:tc>
        <w:tc>
          <w:tcPr>
            <w:tcW w:w="34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регуляторного акта</w:t>
            </w:r>
          </w:p>
          <w:p w:rsidR="00BB1C9C" w:rsidRPr="00575225" w:rsidRDefault="00BB1C9C" w:rsidP="003F59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часу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пов'язані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підготовкою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регуляторного акта).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Додаткові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C9C" w:rsidRPr="0029554A" w:rsidTr="00765A99">
        <w:trPr>
          <w:trHeight w:val="1515"/>
        </w:trPr>
        <w:tc>
          <w:tcPr>
            <w:tcW w:w="1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39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Урегулювання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proofErr w:type="spellEnd"/>
            <w:proofErr w:type="gram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виконавцем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споживачами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Стабілізація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proofErr w:type="gram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ідприємства-виконавця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централізованого водопостачання та водовідведення.</w:t>
            </w: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господарювання-споживач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централізованого водопостачання та водовідведення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несе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ов’язан</w:t>
            </w:r>
            <w:proofErr w:type="gram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оплатою таких </w:t>
            </w:r>
            <w:proofErr w:type="spellStart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C9C" w:rsidRPr="0029554A" w:rsidTr="00765A99">
        <w:trPr>
          <w:trHeight w:val="780"/>
        </w:trPr>
        <w:tc>
          <w:tcPr>
            <w:tcW w:w="19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39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575225" w:rsidRPr="00575225" w:rsidRDefault="00575225" w:rsidP="00575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7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тримання            послуг    з централізованого водопостачання та водовідведення у відповідності до законодавства України;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даткові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3F5994" w:rsidRPr="005752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B1C9C" w:rsidRPr="00575225" w:rsidRDefault="00BB1C9C" w:rsidP="00BB1C9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225" w:rsidRPr="00575225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B1C9C" w:rsidRPr="0029554A" w:rsidRDefault="00BB1C9C" w:rsidP="00BB1C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7.Оцінка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ризику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впливу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зовнішніх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чинникі</w:t>
      </w:r>
      <w:proofErr w:type="gram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spellEnd"/>
      <w:proofErr w:type="gram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дію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запропонованого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регуляторного акта</w:t>
      </w:r>
    </w:p>
    <w:p w:rsidR="00BB1C9C" w:rsidRPr="00575225" w:rsidRDefault="00BB1C9C" w:rsidP="005752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дію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можливий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вплив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зовнішніх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чинників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таких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як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зміни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доповнення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до чинного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законодавства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. У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подальшому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внесення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змін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зазначеного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>ішення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можливе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разі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зміни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вимог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чинного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законодавства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або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виникнення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необхідності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в нормативному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врегулюванні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певних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правовідносин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1C9C" w:rsidRPr="0029554A" w:rsidRDefault="00BB1C9C" w:rsidP="00575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8.Обґрунтування строку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дії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запропонованого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регуляторного акта</w:t>
      </w:r>
    </w:p>
    <w:p w:rsidR="00BB1C9C" w:rsidRPr="0029554A" w:rsidRDefault="00BB1C9C" w:rsidP="005752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Термін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дії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необмежений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зміни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доповнення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будуть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вноситись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за потребою </w:t>
      </w:r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відповідності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змін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законодавства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України</w:t>
      </w:r>
      <w:proofErr w:type="spellEnd"/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B1C9C" w:rsidRPr="0029554A" w:rsidRDefault="00BB1C9C" w:rsidP="00575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9.Показники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результативності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регуляторного акта</w:t>
      </w:r>
    </w:p>
    <w:p w:rsidR="00BB1C9C" w:rsidRPr="0029554A" w:rsidRDefault="00BB1C9C" w:rsidP="00C72B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Цей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розділ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містить</w:t>
      </w:r>
      <w:proofErr w:type="spellEnd"/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перелік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показників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які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характеризують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наслідки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дії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акта.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Саме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>ідставі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порівняння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цих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показників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отриманих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у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подальшому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даних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(при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проведенні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базового, повторного 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періодичного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відстежень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можна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буде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зробити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висновок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про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досягнення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очікуваних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результатів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досягнення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цілей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регулювання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B1C9C" w:rsidRPr="0029554A" w:rsidRDefault="00BB1C9C" w:rsidP="00C72B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Для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визначення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результативності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пропонується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встановити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такі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статистичні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показники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B1C9C" w:rsidRPr="0029554A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1.Кількість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суб'єктів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господарювання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 на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яких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поширюватиметься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дія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акта.</w:t>
      </w:r>
    </w:p>
    <w:p w:rsidR="00BB1C9C" w:rsidRPr="0029554A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2.Розмі</w:t>
      </w:r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коштів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час,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що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витрачатимуться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суб'єктами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господарювання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, 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пов'язаними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виконанням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вимог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акта.</w:t>
      </w:r>
    </w:p>
    <w:p w:rsidR="00575225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3.Динаміка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кількості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укладених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договорів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послуги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5225">
        <w:rPr>
          <w:rFonts w:ascii="Times New Roman" w:eastAsia="Times New Roman" w:hAnsi="Times New Roman" w:cs="Times New Roman"/>
          <w:sz w:val="26"/>
          <w:szCs w:val="26"/>
          <w:lang w:val="uk-UA"/>
        </w:rPr>
        <w:t>централізованого водопостачання та водовідведення.</w:t>
      </w:r>
    </w:p>
    <w:p w:rsidR="00BB1C9C" w:rsidRPr="0029554A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29554A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івень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r w:rsidR="00575225">
        <w:rPr>
          <w:rFonts w:ascii="Times New Roman" w:eastAsia="Times New Roman" w:hAnsi="Times New Roman" w:cs="Times New Roman"/>
          <w:sz w:val="26"/>
          <w:szCs w:val="26"/>
          <w:lang w:val="uk-UA"/>
        </w:rPr>
        <w:t>р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оінформованості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суб'єктів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господарювання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основних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sz w:val="26"/>
          <w:szCs w:val="26"/>
        </w:rPr>
        <w:t>положень</w:t>
      </w:r>
      <w:proofErr w:type="spellEnd"/>
      <w:r w:rsidRPr="0029554A">
        <w:rPr>
          <w:rFonts w:ascii="Times New Roman" w:eastAsia="Times New Roman" w:hAnsi="Times New Roman" w:cs="Times New Roman"/>
          <w:sz w:val="26"/>
          <w:szCs w:val="26"/>
        </w:rPr>
        <w:t xml:space="preserve"> регуляторного акта.</w:t>
      </w:r>
    </w:p>
    <w:p w:rsidR="00BB1C9C" w:rsidRPr="0029554A" w:rsidRDefault="00BB1C9C" w:rsidP="00575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9.Заходи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результативності</w:t>
      </w:r>
      <w:proofErr w:type="spellEnd"/>
      <w:r w:rsidRPr="002955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регуляторного акта</w:t>
      </w:r>
    </w:p>
    <w:p w:rsidR="00BB1C9C" w:rsidRPr="00D15F0A" w:rsidRDefault="00D15F0A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Відстеження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результативності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проекту </w:t>
      </w:r>
      <w:proofErr w:type="spellStart"/>
      <w:proofErr w:type="gram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виконавчого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комітету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6B89" w:rsidRPr="00D15F0A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686B89" w:rsidRPr="00D15F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r w:rsidRPr="00D15F0A"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Pr="00D15F0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 тарифів </w:t>
      </w:r>
      <w:proofErr w:type="spellStart"/>
      <w:r w:rsidRPr="00D15F0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МКП</w:t>
      </w:r>
      <w:proofErr w:type="spellEnd"/>
      <w:r w:rsidRPr="00D15F0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«</w:t>
      </w:r>
      <w:proofErr w:type="spellStart"/>
      <w:r w:rsidRPr="00D15F0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Сватівський</w:t>
      </w:r>
      <w:proofErr w:type="spellEnd"/>
      <w:r w:rsidRPr="00D15F0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водоканал»</w:t>
      </w:r>
      <w:r w:rsidRPr="00D15F0A">
        <w:rPr>
          <w:rFonts w:ascii="Times New Roman" w:hAnsi="Times New Roman" w:cs="Times New Roman"/>
          <w:sz w:val="24"/>
          <w:szCs w:val="24"/>
          <w:lang w:val="uk-UA"/>
        </w:rPr>
        <w:t xml:space="preserve"> на послуги з централізованого водопостачання та водовідведення»</w:t>
      </w:r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здійснюватиметься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аналізу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статистичної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C9C" w:rsidRPr="00D15F0A" w:rsidRDefault="00D15F0A" w:rsidP="00D15F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Базове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відстеження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результативності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регуляторного акта буде проведено до дня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набрання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чинного регуляторного акта.</w:t>
      </w:r>
    </w:p>
    <w:p w:rsidR="00BB1C9C" w:rsidRPr="00D15F0A" w:rsidRDefault="00D15F0A" w:rsidP="00D15F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Повторне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відстеження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результативності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здійснено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proofErr w:type="spellStart"/>
      <w:proofErr w:type="gram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набуття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даним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регуляторним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актом.</w:t>
      </w:r>
    </w:p>
    <w:p w:rsidR="00BB1C9C" w:rsidRPr="00D15F0A" w:rsidRDefault="00D15F0A" w:rsidP="00D15F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Періодичне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відстеження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результативності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, буде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здійснюватися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раз на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кожні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три роки,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починаючи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закінчення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повторного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відстеження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строку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C9C" w:rsidRPr="00D15F0A" w:rsidRDefault="00D15F0A" w:rsidP="00D15F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proofErr w:type="gram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gram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неврегульованих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проблемних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, шляхом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аналізу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якісних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кількісних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будуть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вноситись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.     </w:t>
      </w:r>
    </w:p>
    <w:p w:rsidR="00BB1C9C" w:rsidRPr="00D15F0A" w:rsidRDefault="00D15F0A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Зауваження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суб’єктів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господарювання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приймаються</w:t>
      </w:r>
      <w:proofErr w:type="spellEnd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>пис</w:t>
      </w:r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>ьмовому</w:t>
      </w:r>
      <w:proofErr w:type="spellEnd"/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>вигляді</w:t>
      </w:r>
      <w:proofErr w:type="spellEnd"/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>: м</w:t>
      </w:r>
      <w:proofErr w:type="gramStart"/>
      <w:r w:rsidR="00686B89" w:rsidRPr="00D15F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6B89" w:rsidRPr="00D15F0A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686B89" w:rsidRPr="00D15F0A">
        <w:rPr>
          <w:rFonts w:ascii="Times New Roman" w:eastAsia="Times New Roman" w:hAnsi="Times New Roman" w:cs="Times New Roman"/>
          <w:sz w:val="24"/>
          <w:szCs w:val="24"/>
          <w:lang w:val="uk-UA"/>
        </w:rPr>
        <w:t>ватове</w:t>
      </w:r>
      <w:r w:rsidR="00BB1C9C" w:rsidRPr="00D15F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6B89" w:rsidRPr="00D15F0A">
        <w:rPr>
          <w:rFonts w:ascii="Times New Roman" w:eastAsia="Times New Roman" w:hAnsi="Times New Roman" w:cs="Times New Roman"/>
          <w:sz w:val="24"/>
          <w:szCs w:val="24"/>
          <w:lang w:val="uk-UA"/>
        </w:rPr>
        <w:t>пл..50-річчя Перемоги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,36</w:t>
      </w:r>
    </w:p>
    <w:p w:rsidR="00BB1C9C" w:rsidRPr="00D15F0A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1C9C" w:rsidRPr="00D15F0A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1C9C" w:rsidRPr="0029554A" w:rsidRDefault="00BB1C9C" w:rsidP="0068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9554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72B27" w:rsidRPr="0029554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Директор </w:t>
      </w:r>
      <w:proofErr w:type="spellStart"/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>МКП</w:t>
      </w:r>
      <w:proofErr w:type="spellEnd"/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>Сватівський</w:t>
      </w:r>
      <w:proofErr w:type="spellEnd"/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водоканал»</w:t>
      </w:r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 xml:space="preserve">    </w:t>
      </w:r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22014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</w:t>
      </w:r>
      <w:r w:rsidR="00D15F0A">
        <w:rPr>
          <w:rFonts w:ascii="Times New Roman" w:eastAsia="Times New Roman" w:hAnsi="Times New Roman" w:cs="Times New Roman"/>
          <w:sz w:val="26"/>
          <w:szCs w:val="26"/>
          <w:lang w:val="uk-UA"/>
        </w:rPr>
        <w:t>Пугач. О.Г.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6F75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color w:val="3C6F75"/>
          <w:sz w:val="26"/>
          <w:szCs w:val="26"/>
        </w:rPr>
        <w:t> 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6F75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color w:val="3C6F75"/>
          <w:sz w:val="26"/>
          <w:szCs w:val="26"/>
        </w:rPr>
        <w:t> </w:t>
      </w:r>
    </w:p>
    <w:p w:rsidR="00BB1C9C" w:rsidRPr="0029554A" w:rsidRDefault="00BB1C9C" w:rsidP="00BB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6F75"/>
          <w:sz w:val="26"/>
          <w:szCs w:val="26"/>
        </w:rPr>
      </w:pPr>
      <w:r w:rsidRPr="0029554A">
        <w:rPr>
          <w:rFonts w:ascii="Times New Roman" w:eastAsia="Times New Roman" w:hAnsi="Times New Roman" w:cs="Times New Roman"/>
          <w:color w:val="3C6F75"/>
          <w:sz w:val="26"/>
          <w:szCs w:val="26"/>
        </w:rPr>
        <w:t> </w:t>
      </w:r>
    </w:p>
    <w:sectPr w:rsidR="00BB1C9C" w:rsidRPr="0029554A" w:rsidSect="00765A9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D58"/>
    <w:multiLevelType w:val="hybridMultilevel"/>
    <w:tmpl w:val="38F0A84C"/>
    <w:lvl w:ilvl="0" w:tplc="5E02D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C9C"/>
    <w:rsid w:val="00041715"/>
    <w:rsid w:val="00193EBA"/>
    <w:rsid w:val="00220149"/>
    <w:rsid w:val="0029554A"/>
    <w:rsid w:val="003665CB"/>
    <w:rsid w:val="003F5994"/>
    <w:rsid w:val="004729EA"/>
    <w:rsid w:val="00535AE8"/>
    <w:rsid w:val="00575225"/>
    <w:rsid w:val="00686B89"/>
    <w:rsid w:val="006C0F21"/>
    <w:rsid w:val="006E0474"/>
    <w:rsid w:val="00733183"/>
    <w:rsid w:val="00734109"/>
    <w:rsid w:val="00765A99"/>
    <w:rsid w:val="007B1155"/>
    <w:rsid w:val="00B6489E"/>
    <w:rsid w:val="00BB1C9C"/>
    <w:rsid w:val="00C72B27"/>
    <w:rsid w:val="00CE7078"/>
    <w:rsid w:val="00D15F0A"/>
    <w:rsid w:val="00D6006A"/>
    <w:rsid w:val="00E75506"/>
    <w:rsid w:val="00F11C2A"/>
    <w:rsid w:val="00F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1C9C"/>
    <w:rPr>
      <w:b/>
      <w:bCs/>
    </w:rPr>
  </w:style>
  <w:style w:type="character" w:customStyle="1" w:styleId="apple-converted-space">
    <w:name w:val="apple-converted-space"/>
    <w:basedOn w:val="a0"/>
    <w:rsid w:val="00BB1C9C"/>
  </w:style>
  <w:style w:type="paragraph" w:styleId="a5">
    <w:name w:val="List Paragraph"/>
    <w:basedOn w:val="a"/>
    <w:uiPriority w:val="34"/>
    <w:qFormat/>
    <w:rsid w:val="003665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6489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B6489E"/>
    <w:rPr>
      <w:rFonts w:ascii="Times New Roman" w:eastAsia="Calibri" w:hAnsi="Times New Roman" w:cs="Times New Roman"/>
      <w:sz w:val="28"/>
      <w:szCs w:val="24"/>
      <w:lang w:val="uk-UA"/>
    </w:rPr>
  </w:style>
  <w:style w:type="paragraph" w:styleId="2">
    <w:name w:val="Body Text Indent 2"/>
    <w:basedOn w:val="a"/>
    <w:link w:val="20"/>
    <w:rsid w:val="00E755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755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15</cp:revision>
  <cp:lastPrinted>2016-09-12T05:48:00Z</cp:lastPrinted>
  <dcterms:created xsi:type="dcterms:W3CDTF">2016-09-14T07:19:00Z</dcterms:created>
  <dcterms:modified xsi:type="dcterms:W3CDTF">2016-09-14T09:11:00Z</dcterms:modified>
</cp:coreProperties>
</file>