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71" w:rsidRPr="00387181" w:rsidRDefault="00CE4D71" w:rsidP="00CE4D71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CE4D71" w:rsidRPr="009B3326" w:rsidRDefault="00CE4D71" w:rsidP="00CE4D71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color w:val="1F3354"/>
          <w:kern w:val="36"/>
          <w:lang w:val="uk-UA" w:eastAsia="uk-UA"/>
        </w:rPr>
      </w:pPr>
      <w:r w:rsidRPr="009B3326">
        <w:rPr>
          <w:b/>
          <w:bCs/>
          <w:kern w:val="36"/>
          <w:lang w:val="uk-UA" w:eastAsia="uk-UA"/>
        </w:rPr>
        <w:t>Звіт про повторне відстеження регуляторного акту</w:t>
      </w:r>
    </w:p>
    <w:p w:rsidR="00CE4D71" w:rsidRDefault="00CE4D71" w:rsidP="00CE4D71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lang w:val="uk-UA"/>
        </w:rPr>
      </w:pPr>
      <w:r>
        <w:rPr>
          <w:lang w:val="uk-UA"/>
        </w:rPr>
        <w:t>« Правил</w:t>
      </w:r>
      <w:r w:rsidRPr="009B3326">
        <w:rPr>
          <w:lang w:val="uk-UA"/>
        </w:rPr>
        <w:t xml:space="preserve"> приймання стічних вод підприємств  у  систему каналізації м.Сватове» </w:t>
      </w:r>
    </w:p>
    <w:p w:rsidR="00CE4D71" w:rsidRPr="009B3326" w:rsidRDefault="00CE4D71" w:rsidP="00CE4D71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color w:val="1F3354"/>
          <w:kern w:val="36"/>
          <w:lang w:val="uk-UA" w:eastAsia="uk-UA"/>
        </w:rPr>
      </w:pPr>
      <w:r>
        <w:rPr>
          <w:lang w:val="uk-UA"/>
        </w:rPr>
        <w:t xml:space="preserve">затвердженні рішенням виконавчого комітету Сватівської міської ради </w:t>
      </w:r>
      <w:r w:rsidRPr="009B3326">
        <w:rPr>
          <w:lang w:val="uk-UA"/>
        </w:rPr>
        <w:t>від 06.03.2015 року № 17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b/>
          <w:bCs/>
          <w:color w:val="333333"/>
          <w:lang w:val="uk-UA" w:eastAsia="uk-UA"/>
        </w:rPr>
      </w:pPr>
      <w:r w:rsidRPr="009B3326">
        <w:rPr>
          <w:b/>
          <w:bCs/>
          <w:color w:val="333333"/>
          <w:lang w:val="uk-UA" w:eastAsia="uk-UA"/>
        </w:rPr>
        <w:t>Дата : 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  <w:r>
        <w:rPr>
          <w:color w:val="333333"/>
          <w:lang w:val="uk-UA" w:eastAsia="uk-UA"/>
        </w:rPr>
        <w:t>29</w:t>
      </w:r>
      <w:r w:rsidRPr="009B3326">
        <w:rPr>
          <w:color w:val="333333"/>
          <w:lang w:val="uk-UA" w:eastAsia="uk-UA"/>
        </w:rPr>
        <w:t>.11.2016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b/>
          <w:color w:val="333333"/>
          <w:lang w:val="uk-UA" w:eastAsia="uk-UA"/>
        </w:rPr>
      </w:pPr>
      <w:r w:rsidRPr="009B3326">
        <w:rPr>
          <w:b/>
          <w:color w:val="333333"/>
          <w:lang w:val="uk-UA" w:eastAsia="uk-UA"/>
        </w:rPr>
        <w:t>Загальні відомості про регуляторний акт:</w:t>
      </w:r>
    </w:p>
    <w:p w:rsidR="00CE4D71" w:rsidRPr="009B3326" w:rsidRDefault="00CE4D71" w:rsidP="00CE4D71">
      <w:pPr>
        <w:shd w:val="clear" w:color="auto" w:fill="FFFFFF" w:themeFill="background1"/>
        <w:jc w:val="both"/>
        <w:rPr>
          <w:lang w:val="uk-UA"/>
        </w:rPr>
      </w:pPr>
      <w:r w:rsidRPr="009B3326">
        <w:rPr>
          <w:lang w:val="uk-UA"/>
        </w:rPr>
        <w:t xml:space="preserve">     Рішення виконавчого комітету Сватівської міської ради від 06.03.2015 року № 17  «Про затвердження Правила приймання стічних вод підприємств  у  систему каналізації м.Сватове». </w:t>
      </w:r>
    </w:p>
    <w:p w:rsidR="00CE4D71" w:rsidRPr="009B3326" w:rsidRDefault="00CE4D71" w:rsidP="00CE4D71">
      <w:pPr>
        <w:shd w:val="clear" w:color="auto" w:fill="FFFFFF" w:themeFill="background1"/>
        <w:ind w:firstLine="540"/>
        <w:jc w:val="both"/>
        <w:rPr>
          <w:lang w:val="uk-UA"/>
        </w:rPr>
      </w:pPr>
      <w:r w:rsidRPr="009B3326">
        <w:rPr>
          <w:b/>
          <w:color w:val="333333"/>
          <w:lang w:val="uk-UA" w:eastAsia="uk-UA"/>
        </w:rPr>
        <w:t>Виконавець заходів з відстеження:</w:t>
      </w:r>
      <w:r w:rsidRPr="009B3326">
        <w:rPr>
          <w:color w:val="333333"/>
          <w:lang w:val="uk-UA" w:eastAsia="uk-UA"/>
        </w:rPr>
        <w:t xml:space="preserve"> </w:t>
      </w:r>
      <w:r w:rsidRPr="009B3326">
        <w:rPr>
          <w:lang w:val="uk-UA"/>
        </w:rPr>
        <w:t xml:space="preserve"> Сватівська міська рада  та МКП«Сватівський водоканал».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</w:p>
    <w:p w:rsidR="00CE4D71" w:rsidRPr="009B3326" w:rsidRDefault="00CE4D71" w:rsidP="00CE4D71">
      <w:pPr>
        <w:shd w:val="clear" w:color="auto" w:fill="FFFFFF" w:themeFill="background1"/>
        <w:textAlignment w:val="top"/>
        <w:rPr>
          <w:b/>
          <w:color w:val="333333"/>
          <w:lang w:val="uk-UA" w:eastAsia="uk-UA"/>
        </w:rPr>
      </w:pPr>
      <w:r w:rsidRPr="009B3326">
        <w:rPr>
          <w:b/>
          <w:color w:val="333333"/>
          <w:lang w:val="uk-UA" w:eastAsia="uk-UA"/>
        </w:rPr>
        <w:t>Цілі прийняття регуляторного акта:</w:t>
      </w:r>
    </w:p>
    <w:p w:rsidR="00CE4D71" w:rsidRPr="009B3326" w:rsidRDefault="00CE4D71" w:rsidP="00CE4D71">
      <w:pPr>
        <w:shd w:val="clear" w:color="auto" w:fill="FFFFFF" w:themeFill="background1"/>
        <w:jc w:val="both"/>
        <w:rPr>
          <w:lang w:val="uk-UA"/>
        </w:rPr>
      </w:pPr>
      <w:r w:rsidRPr="009B3326">
        <w:rPr>
          <w:lang w:val="uk-UA"/>
        </w:rPr>
        <w:t>« Правил</w:t>
      </w:r>
      <w:r>
        <w:rPr>
          <w:lang w:val="uk-UA"/>
        </w:rPr>
        <w:t>а</w:t>
      </w:r>
      <w:r w:rsidRPr="009B3326">
        <w:rPr>
          <w:lang w:val="uk-UA"/>
        </w:rPr>
        <w:t xml:space="preserve"> приймання стічних вод підприємств  у  систему каналізації м.Сватове» </w:t>
      </w:r>
      <w:r>
        <w:rPr>
          <w:lang w:val="uk-UA"/>
        </w:rPr>
        <w:t>прийняті</w:t>
      </w:r>
      <w:r w:rsidRPr="009B3326">
        <w:rPr>
          <w:lang w:val="uk-UA"/>
        </w:rPr>
        <w:t xml:space="preserve"> з метою </w:t>
      </w:r>
      <w:r w:rsidRPr="009B3326">
        <w:rPr>
          <w:lang w:val="uk-UA" w:eastAsia="uk-UA"/>
        </w:rPr>
        <w:t>запобігання порушенням у роботі мереж і споруд каналізації,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підвищення ефективності роботи цих споруд і безпеки їх експлуатації та забезпечення охорони поверхневих вод  від забруднення зворотними водами,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упорядкування укладання договорів з  підприємствами на послуги каналізації, стягнення плати з підприємств за скид наднормативних забруднень стічних вод у систему каналізації,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приведення у відповідність до діючого законодавства договірних відносин між МКП «Сватівський водоканал» та підприємствами,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дотримання установлених кількісних та якісних показників стічних вод на випусках у систему каналізації м. Сватове,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зменшення  надходження концентрації забруднюючих речовин зі стічними водами на КОС,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зменшення скиду  забруднюючих речовин у</w:t>
      </w:r>
      <w:r>
        <w:rPr>
          <w:lang w:val="uk-UA" w:eastAsia="uk-UA"/>
        </w:rPr>
        <w:t xml:space="preserve"> зворотних водах у річку Красна.</w:t>
      </w:r>
      <w:r w:rsidRPr="009B3326">
        <w:rPr>
          <w:lang w:val="uk-UA"/>
        </w:rPr>
        <w:t xml:space="preserve"> </w:t>
      </w:r>
      <w:r>
        <w:rPr>
          <w:lang w:val="uk-UA" w:eastAsia="uk-UA"/>
        </w:rPr>
        <w:t>При порушенні Правил вживаються необхідні заходи</w:t>
      </w:r>
      <w:r w:rsidRPr="009B3326">
        <w:rPr>
          <w:lang w:val="uk-UA" w:eastAsia="uk-UA"/>
        </w:rPr>
        <w:t xml:space="preserve"> для усунення порушень з боку підприємств, а також інформування про це МКП «Сватівський водоканал» та органи охорони природи,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компенсування збитків, які заподіяні стічними  водами системі міськ</w:t>
      </w:r>
      <w:r>
        <w:rPr>
          <w:lang w:val="uk-UA" w:eastAsia="uk-UA"/>
        </w:rPr>
        <w:t>ої каналізації, водному об’єкту.</w:t>
      </w:r>
      <w:r w:rsidRPr="009B3326">
        <w:rPr>
          <w:lang w:val="uk-UA" w:eastAsia="uk-UA"/>
        </w:rPr>
        <w:t xml:space="preserve"> 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b/>
          <w:lang w:val="uk-UA" w:eastAsia="uk-UA"/>
        </w:rPr>
        <w:t>Строк виконання заходів з відстеження:</w:t>
      </w:r>
      <w:r>
        <w:rPr>
          <w:lang w:val="uk-UA" w:eastAsia="uk-UA"/>
        </w:rPr>
        <w:t xml:space="preserve"> з 06.03.2015р. по 29</w:t>
      </w:r>
      <w:r w:rsidRPr="009B3326">
        <w:rPr>
          <w:lang w:val="uk-UA" w:eastAsia="uk-UA"/>
        </w:rPr>
        <w:t>.11.2016р. 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b/>
          <w:lang w:val="uk-UA" w:eastAsia="uk-UA"/>
        </w:rPr>
        <w:t>Тип відстеження:</w:t>
      </w:r>
      <w:r w:rsidRPr="009B3326">
        <w:rPr>
          <w:lang w:val="uk-UA" w:eastAsia="uk-UA"/>
        </w:rPr>
        <w:t xml:space="preserve"> ПОВТОРНЕ. </w:t>
      </w:r>
    </w:p>
    <w:p w:rsidR="00CE4D71" w:rsidRPr="00010D85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b/>
          <w:lang w:val="uk-UA" w:eastAsia="uk-UA"/>
        </w:rPr>
        <w:t>Методи одержання результатів базового відстеження:</w:t>
      </w:r>
      <w:r w:rsidRPr="009B3326">
        <w:rPr>
          <w:lang w:val="uk-UA" w:eastAsia="uk-UA"/>
        </w:rPr>
        <w:t xml:space="preserve"> для проведення повторного відстеження використовувався </w:t>
      </w:r>
      <w:r>
        <w:rPr>
          <w:lang w:val="uk-UA" w:eastAsia="uk-UA"/>
        </w:rPr>
        <w:t xml:space="preserve">порівняльний та </w:t>
      </w:r>
      <w:r w:rsidRPr="009B3326">
        <w:rPr>
          <w:lang w:val="uk-UA" w:eastAsia="uk-UA"/>
        </w:rPr>
        <w:t>статистичний метод. </w:t>
      </w:r>
      <w:r>
        <w:rPr>
          <w:lang w:val="uk-UA" w:eastAsia="uk-UA"/>
        </w:rPr>
        <w:t xml:space="preserve">Здійснено перевірку відповідності вимог «Правил приймання стічних вод </w:t>
      </w:r>
      <w:r w:rsidRPr="009B3326">
        <w:rPr>
          <w:lang w:val="uk-UA"/>
        </w:rPr>
        <w:t>підприємств  у  систему каналізації м.Сватове»</w:t>
      </w:r>
      <w:r>
        <w:rPr>
          <w:lang w:val="uk-UA"/>
        </w:rPr>
        <w:t xml:space="preserve"> та законодавства України.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lang w:val="uk-UA" w:eastAsia="uk-UA"/>
        </w:rPr>
        <w:t>Дані та припущення, на основі яких відстежується результативність, а також способи одержання таких даних: даними, на основі яких відстежується результативність регуляторного акту, є узагальнені дані результатів аналізів відібраних проб, кількість виявлених несанкціонованих приєднань до системи каналізації м. Сватове та здійснення несанкціонованих скидів стічних вод. </w:t>
      </w:r>
    </w:p>
    <w:p w:rsidR="00CE4D71" w:rsidRPr="009B3326" w:rsidRDefault="00CE4D71" w:rsidP="00CE4D71">
      <w:pPr>
        <w:shd w:val="clear" w:color="auto" w:fill="FFFFFF" w:themeFill="background1"/>
        <w:ind w:firstLine="540"/>
        <w:jc w:val="both"/>
        <w:rPr>
          <w:lang w:val="uk-UA"/>
        </w:rPr>
      </w:pPr>
      <w:r w:rsidRPr="009B3326">
        <w:rPr>
          <w:lang w:val="uk-UA"/>
        </w:rPr>
        <w:t>Повторне відстеження результативності «Правил приймання  стічних вод підприємств  у  систему каналізації м.Сватове» затверджених рішенням виконавчого комітету Сватівської міської ради від 06.03.2015 року № 17 здійснювалося на підставі:</w:t>
      </w:r>
    </w:p>
    <w:p w:rsidR="00CE4D71" w:rsidRPr="009B3326" w:rsidRDefault="00CE4D71" w:rsidP="00CE4D71">
      <w:pPr>
        <w:shd w:val="clear" w:color="auto" w:fill="FFFFFF" w:themeFill="background1"/>
        <w:ind w:firstLine="540"/>
        <w:jc w:val="both"/>
        <w:rPr>
          <w:lang w:val="uk-UA"/>
        </w:rPr>
      </w:pPr>
      <w:r w:rsidRPr="009B3326">
        <w:rPr>
          <w:lang w:val="uk-UA"/>
        </w:rPr>
        <w:t>- відбору стічних вод та результатів аналізу проб стічних вод наданих  лабораторією КП «РВУВКГ»;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</w:p>
    <w:p w:rsidR="00CE4D71" w:rsidRDefault="00CE4D71" w:rsidP="00CE4D71">
      <w:pPr>
        <w:shd w:val="clear" w:color="auto" w:fill="FFFFFF" w:themeFill="background1"/>
        <w:textAlignment w:val="top"/>
        <w:rPr>
          <w:b/>
          <w:color w:val="333333"/>
          <w:lang w:val="uk-UA" w:eastAsia="uk-UA"/>
        </w:rPr>
      </w:pPr>
      <w:r w:rsidRPr="009B3326">
        <w:rPr>
          <w:b/>
          <w:color w:val="333333"/>
          <w:lang w:val="uk-UA" w:eastAsia="uk-UA"/>
        </w:rPr>
        <w:t>Оцінка результатів реалізації регуляторного акта та ступеня досягнення визначених цілей:</w:t>
      </w:r>
    </w:p>
    <w:p w:rsidR="00CE4D71" w:rsidRPr="00526E3E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526E3E">
        <w:rPr>
          <w:lang w:val="uk-UA" w:eastAsia="uk-UA"/>
        </w:rPr>
        <w:t xml:space="preserve">Даний регуляторний акт має достатній ступень досягнення визначених цілей, результати його положень мають позитивну динаміку, він не потребує змін чи доповнень. </w:t>
      </w:r>
    </w:p>
    <w:p w:rsidR="00CE4D71" w:rsidRPr="00526E3E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</w:p>
    <w:p w:rsidR="00CE4D71" w:rsidRPr="00526E3E" w:rsidRDefault="00CE4D71" w:rsidP="00CE4D71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</w:p>
    <w:p w:rsidR="00CE4D71" w:rsidRPr="009B3326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lang w:val="uk-UA" w:eastAsia="uk-UA"/>
        </w:rPr>
        <w:t xml:space="preserve">Директор </w:t>
      </w:r>
    </w:p>
    <w:p w:rsidR="00CE4D71" w:rsidRPr="009B3326" w:rsidRDefault="00CE4D71" w:rsidP="00CE4D71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lang w:val="uk-UA" w:eastAsia="uk-UA"/>
        </w:rPr>
        <w:t xml:space="preserve">МКП «Сватівський водоканал»                                         </w:t>
      </w:r>
      <w:r>
        <w:rPr>
          <w:lang w:val="uk-UA" w:eastAsia="uk-UA"/>
        </w:rPr>
        <w:t xml:space="preserve">                                  </w:t>
      </w:r>
      <w:r w:rsidRPr="009B3326">
        <w:rPr>
          <w:lang w:val="uk-UA" w:eastAsia="uk-UA"/>
        </w:rPr>
        <w:t xml:space="preserve">          Пугач О.Г.</w:t>
      </w:r>
    </w:p>
    <w:p w:rsidR="00C426B2" w:rsidRPr="00CE4D71" w:rsidRDefault="00C426B2">
      <w:pPr>
        <w:rPr>
          <w:lang w:val="uk-UA"/>
        </w:rPr>
      </w:pPr>
    </w:p>
    <w:sectPr w:rsidR="00C426B2" w:rsidRPr="00CE4D71" w:rsidSect="00CE4D71">
      <w:pgSz w:w="11904" w:h="16834"/>
      <w:pgMar w:top="1134" w:right="850" w:bottom="850" w:left="567" w:header="709" w:footer="1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9B"/>
    <w:rsid w:val="0025289B"/>
    <w:rsid w:val="00671D15"/>
    <w:rsid w:val="008E6D50"/>
    <w:rsid w:val="00C426B2"/>
    <w:rsid w:val="00C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DE926-FEF0-47D7-9801-9ABBC72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dcterms:created xsi:type="dcterms:W3CDTF">2016-11-29T14:09:00Z</dcterms:created>
  <dcterms:modified xsi:type="dcterms:W3CDTF">2016-11-29T14:09:00Z</dcterms:modified>
</cp:coreProperties>
</file>