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DD" w:rsidRDefault="00BE0FDD" w:rsidP="00BE0FDD">
      <w:pPr>
        <w:pStyle w:val="1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DD" w:rsidRPr="00576AAC" w:rsidRDefault="00BE0FDD" w:rsidP="00BE0FDD">
      <w:pPr>
        <w:pStyle w:val="1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E0FDD" w:rsidRDefault="00BE0FDD" w:rsidP="00BE0FDD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ШОСТОГО СКЛИКАННЯ</w:t>
      </w:r>
    </w:p>
    <w:p w:rsidR="00BE0FDD" w:rsidRPr="00F82AA5" w:rsidRDefault="00BE0FDD" w:rsidP="00BE0FDD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ПОЗАЧЕРГОВА СОРОКОВА СЕСІЯ</w:t>
      </w:r>
    </w:p>
    <w:p w:rsidR="00BE0FDD" w:rsidRPr="00576AAC" w:rsidRDefault="00BE0FDD" w:rsidP="00BE0FD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BE0FDD" w:rsidRPr="00F82AA5" w:rsidRDefault="00BE0FDD" w:rsidP="00BE0FDD">
      <w:pPr>
        <w:jc w:val="center"/>
        <w:rPr>
          <w:b/>
          <w:bCs/>
          <w:sz w:val="24"/>
          <w:szCs w:val="24"/>
          <w:lang w:val="uk-UA"/>
        </w:rPr>
      </w:pPr>
    </w:p>
    <w:p w:rsidR="001C6142" w:rsidRDefault="00BE0FDD" w:rsidP="00BE0F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24 грудня</w:t>
      </w:r>
      <w:r>
        <w:rPr>
          <w:sz w:val="24"/>
          <w:szCs w:val="24"/>
        </w:rPr>
        <w:t xml:space="preserve"> </w:t>
      </w:r>
      <w:r w:rsidR="001C61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uk-UA"/>
        </w:rPr>
        <w:t>5</w:t>
      </w:r>
      <w:r w:rsidRPr="00F82AA5">
        <w:rPr>
          <w:sz w:val="24"/>
          <w:szCs w:val="24"/>
        </w:rPr>
        <w:t xml:space="preserve"> 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м. Сватове</w:t>
      </w:r>
      <w:r w:rsidRPr="00F82AA5">
        <w:rPr>
          <w:sz w:val="24"/>
          <w:szCs w:val="24"/>
        </w:rPr>
        <w:t xml:space="preserve">    </w:t>
      </w:r>
    </w:p>
    <w:p w:rsidR="00BE0FDD" w:rsidRDefault="00BE0FDD" w:rsidP="00BE0FDD">
      <w:pPr>
        <w:rPr>
          <w:lang w:val="uk-UA"/>
        </w:rPr>
      </w:pPr>
      <w:r w:rsidRPr="00F82AA5">
        <w:rPr>
          <w:sz w:val="24"/>
          <w:szCs w:val="24"/>
        </w:rPr>
        <w:t xml:space="preserve">  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</w:t>
      </w:r>
    </w:p>
    <w:p w:rsidR="00BE0FDD" w:rsidRDefault="00BE0FDD" w:rsidP="00BE0FD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</w:t>
      </w:r>
      <w:r w:rsidRPr="00C47AFA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>затвердження кошторисної</w:t>
      </w:r>
    </w:p>
    <w:p w:rsidR="00BE0FDD" w:rsidRPr="00C47AFA" w:rsidRDefault="00BE0FDD" w:rsidP="00BE0FDD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документації»</w:t>
      </w:r>
    </w:p>
    <w:p w:rsidR="00BE0FDD" w:rsidRDefault="00BE0FDD" w:rsidP="00BE0FDD">
      <w:pPr>
        <w:pStyle w:val="8"/>
        <w:ind w:firstLine="708"/>
        <w:jc w:val="both"/>
        <w:rPr>
          <w:b w:val="0"/>
          <w:i w:val="0"/>
          <w:sz w:val="24"/>
        </w:rPr>
      </w:pPr>
    </w:p>
    <w:p w:rsidR="00BE0FDD" w:rsidRPr="00176912" w:rsidRDefault="00EA6F33" w:rsidP="00BE0FDD">
      <w:pPr>
        <w:jc w:val="both"/>
        <w:rPr>
          <w:sz w:val="24"/>
          <w:szCs w:val="24"/>
          <w:lang w:val="uk-UA"/>
        </w:rPr>
      </w:pPr>
      <w:r>
        <w:rPr>
          <w:lang w:val="uk-UA"/>
        </w:rPr>
        <w:tab/>
      </w:r>
      <w:r w:rsidR="00BE0FDD">
        <w:rPr>
          <w:sz w:val="24"/>
          <w:szCs w:val="24"/>
          <w:lang w:val="uk-UA"/>
        </w:rPr>
        <w:t>В наслідок вибуху боєприпасів на території складів ракетно-артилерійського озброєння Сектору «А» в м.</w:t>
      </w:r>
      <w:r w:rsidR="001C6142">
        <w:rPr>
          <w:sz w:val="24"/>
          <w:szCs w:val="24"/>
          <w:lang w:val="uk-UA"/>
        </w:rPr>
        <w:t xml:space="preserve"> </w:t>
      </w:r>
      <w:r w:rsidR="00BE0FDD">
        <w:rPr>
          <w:sz w:val="24"/>
          <w:szCs w:val="24"/>
          <w:lang w:val="uk-UA"/>
        </w:rPr>
        <w:t>Сватове 29-30 жовтня 2015 року, значна частина міста потребує аварійно-відновлювальних робіт</w:t>
      </w:r>
      <w:r>
        <w:rPr>
          <w:sz w:val="24"/>
          <w:szCs w:val="24"/>
          <w:lang w:val="uk-UA"/>
        </w:rPr>
        <w:t xml:space="preserve">. Розпорядником бюджетних коштів нижчого рівня резервного фонду державного бюджету з відновлювання пошкоджених будинків приватного житлового сектору визначено </w:t>
      </w:r>
      <w:proofErr w:type="spellStart"/>
      <w:r>
        <w:rPr>
          <w:sz w:val="24"/>
          <w:szCs w:val="24"/>
          <w:lang w:val="uk-UA"/>
        </w:rPr>
        <w:t>Сватівську</w:t>
      </w:r>
      <w:proofErr w:type="spellEnd"/>
      <w:r>
        <w:rPr>
          <w:sz w:val="24"/>
          <w:szCs w:val="24"/>
          <w:lang w:val="uk-UA"/>
        </w:rPr>
        <w:t xml:space="preserve"> міську раду Луганської області.</w:t>
      </w:r>
      <w:r w:rsidR="00BE0FDD">
        <w:rPr>
          <w:sz w:val="24"/>
          <w:szCs w:val="24"/>
          <w:lang w:val="uk-UA"/>
        </w:rPr>
        <w:t xml:space="preserve"> керуючись </w:t>
      </w:r>
      <w:r w:rsidR="00BE0FDD" w:rsidRPr="00176912">
        <w:rPr>
          <w:sz w:val="24"/>
          <w:szCs w:val="24"/>
          <w:lang w:val="uk-UA"/>
        </w:rPr>
        <w:t xml:space="preserve">ст. 26 Закону України </w:t>
      </w:r>
      <w:r w:rsidR="0042103E">
        <w:rPr>
          <w:sz w:val="24"/>
          <w:szCs w:val="24"/>
          <w:lang w:val="uk-UA"/>
        </w:rPr>
        <w:t>«</w:t>
      </w:r>
      <w:r w:rsidR="00BE0FDD" w:rsidRPr="00176912">
        <w:rPr>
          <w:sz w:val="24"/>
          <w:szCs w:val="24"/>
          <w:lang w:val="uk-UA"/>
        </w:rPr>
        <w:t>Про місцеве самоврядування в Україні</w:t>
      </w:r>
      <w:r w:rsidR="0042103E">
        <w:rPr>
          <w:sz w:val="24"/>
          <w:szCs w:val="24"/>
          <w:lang w:val="uk-UA"/>
        </w:rPr>
        <w:t>»</w:t>
      </w:r>
      <w:r w:rsidR="00BE0FDD" w:rsidRPr="00176912">
        <w:rPr>
          <w:sz w:val="24"/>
          <w:szCs w:val="24"/>
          <w:lang w:val="uk-UA"/>
        </w:rPr>
        <w:t xml:space="preserve">,   </w:t>
      </w:r>
    </w:p>
    <w:p w:rsidR="00BE0FDD" w:rsidRPr="00176912" w:rsidRDefault="00BE0FDD" w:rsidP="00BE0FDD">
      <w:pPr>
        <w:jc w:val="both"/>
        <w:rPr>
          <w:sz w:val="24"/>
          <w:szCs w:val="24"/>
          <w:lang w:val="uk-UA"/>
        </w:rPr>
      </w:pPr>
    </w:p>
    <w:p w:rsidR="00BE0FDD" w:rsidRPr="009674DA" w:rsidRDefault="00BE0FDD" w:rsidP="00BE0FDD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9674DA">
        <w:rPr>
          <w:b/>
          <w:i/>
          <w:sz w:val="28"/>
          <w:szCs w:val="28"/>
          <w:lang w:val="uk-UA"/>
        </w:rPr>
        <w:t>Сватівська</w:t>
      </w:r>
      <w:proofErr w:type="spellEnd"/>
      <w:r w:rsidRPr="009674DA">
        <w:rPr>
          <w:b/>
          <w:i/>
          <w:sz w:val="28"/>
          <w:szCs w:val="28"/>
          <w:lang w:val="uk-UA"/>
        </w:rPr>
        <w:t xml:space="preserve">  міська  рада</w:t>
      </w:r>
    </w:p>
    <w:p w:rsidR="00BE0FDD" w:rsidRDefault="00BE0FDD" w:rsidP="00BE0FDD">
      <w:pPr>
        <w:jc w:val="center"/>
        <w:rPr>
          <w:b/>
          <w:lang w:val="uk-UA"/>
        </w:rPr>
      </w:pPr>
    </w:p>
    <w:p w:rsidR="00BE0FDD" w:rsidRDefault="00BE0FDD" w:rsidP="00BE0FDD">
      <w:pPr>
        <w:jc w:val="center"/>
        <w:rPr>
          <w:b/>
          <w:sz w:val="28"/>
          <w:szCs w:val="28"/>
          <w:lang w:val="uk-UA"/>
        </w:rPr>
      </w:pPr>
      <w:r w:rsidRPr="00AC03D1">
        <w:rPr>
          <w:b/>
          <w:sz w:val="28"/>
          <w:szCs w:val="28"/>
          <w:lang w:val="uk-UA"/>
        </w:rPr>
        <w:t>ВИРІШИЛА:</w:t>
      </w:r>
    </w:p>
    <w:p w:rsidR="001C6142" w:rsidRPr="00AC03D1" w:rsidRDefault="001C6142" w:rsidP="00BE0FDD">
      <w:pPr>
        <w:jc w:val="center"/>
        <w:rPr>
          <w:b/>
          <w:sz w:val="28"/>
          <w:szCs w:val="28"/>
          <w:lang w:val="uk-UA"/>
        </w:rPr>
      </w:pPr>
    </w:p>
    <w:p w:rsidR="00BE0FDD" w:rsidRDefault="00EA6F33" w:rsidP="00EA6F33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firstLine="708"/>
      </w:pPr>
      <w:r w:rsidRPr="00EA6F33">
        <w:t xml:space="preserve">Затвердити кошторисну документацію на проведення </w:t>
      </w:r>
      <w:r>
        <w:t>відновлювальних робіт пошкоджених будинків приватного житлового сектору:</w:t>
      </w:r>
    </w:p>
    <w:p w:rsidR="00EA6F33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 xml:space="preserve">Аварійно-відновлювальні роботи (капітальний ремонт) житлових будинків по провулку Красному, вулиці Комарова в </w:t>
      </w:r>
      <w:proofErr w:type="spellStart"/>
      <w:r w:rsidR="00AD1465">
        <w:t>м</w:t>
      </w:r>
      <w:proofErr w:type="gramStart"/>
      <w:r w:rsidR="00AD1465">
        <w:t>.С</w:t>
      </w:r>
      <w:proofErr w:type="gramEnd"/>
      <w:r w:rsidR="00AD1465">
        <w:t>ватове</w:t>
      </w:r>
      <w:proofErr w:type="spellEnd"/>
      <w:r w:rsidR="00AD1465">
        <w:t>, Луганської області</w:t>
      </w:r>
      <w:r>
        <w:rPr>
          <w:lang w:val="ru-RU"/>
        </w:rPr>
        <w:t>»</w:t>
      </w:r>
      <w:r w:rsidR="00AD1465">
        <w:t xml:space="preserve"> на суму 161,651 </w:t>
      </w:r>
      <w:proofErr w:type="spellStart"/>
      <w:r w:rsidR="00AD1465">
        <w:t>тис.грн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 w:rsidRPr="00EC37B2">
        <w:t>«</w:t>
      </w:r>
      <w:r w:rsidR="00AD1465">
        <w:t xml:space="preserve">Аварійно-відновлювальні роботи (капітальний ремонт) житлових будинків по вулиці Аграрна в </w:t>
      </w:r>
      <w:proofErr w:type="spellStart"/>
      <w:r w:rsidR="00AD1465">
        <w:t>м.Сватове</w:t>
      </w:r>
      <w:proofErr w:type="spellEnd"/>
      <w:r w:rsidR="00AD1465">
        <w:t>, Луганської області</w:t>
      </w:r>
      <w:r w:rsidRPr="00EC37B2">
        <w:t>»</w:t>
      </w:r>
      <w:r w:rsidR="00AD1465">
        <w:t xml:space="preserve"> на суму 154,278 </w:t>
      </w:r>
      <w:proofErr w:type="spellStart"/>
      <w:r w:rsidR="00AD1465">
        <w:t>тис.грн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1-а</w:t>
      </w:r>
      <w:r>
        <w:rPr>
          <w:lang w:val="ru-RU"/>
        </w:rPr>
        <w:t>»</w:t>
      </w:r>
      <w:r w:rsidR="00AD1465">
        <w:t xml:space="preserve"> на суму 100,243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2-а</w:t>
      </w:r>
      <w:r>
        <w:rPr>
          <w:lang w:val="ru-RU"/>
        </w:rPr>
        <w:t>»</w:t>
      </w:r>
      <w:r w:rsidR="00AD1465">
        <w:t xml:space="preserve"> на суму 127,667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3-а</w:t>
      </w:r>
      <w:r>
        <w:rPr>
          <w:lang w:val="ru-RU"/>
        </w:rPr>
        <w:t>»</w:t>
      </w:r>
      <w:r w:rsidR="00AD1465">
        <w:t xml:space="preserve"> на суму 82,649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4-а</w:t>
      </w:r>
      <w:r>
        <w:rPr>
          <w:lang w:val="ru-RU"/>
        </w:rPr>
        <w:t>»</w:t>
      </w:r>
      <w:r w:rsidR="00AD1465">
        <w:t xml:space="preserve"> на суму 97,504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5-а</w:t>
      </w:r>
      <w:r>
        <w:rPr>
          <w:lang w:val="ru-RU"/>
        </w:rPr>
        <w:t>»</w:t>
      </w:r>
      <w:r w:rsidR="00AD1465">
        <w:t xml:space="preserve"> на суму 128,566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6-а</w:t>
      </w:r>
      <w:r>
        <w:rPr>
          <w:lang w:val="ru-RU"/>
        </w:rPr>
        <w:t>»</w:t>
      </w:r>
      <w:r w:rsidR="00AD1465">
        <w:t xml:space="preserve"> на суму 203,651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7-а</w:t>
      </w:r>
      <w:r>
        <w:rPr>
          <w:lang w:val="ru-RU"/>
        </w:rPr>
        <w:t>»</w:t>
      </w:r>
      <w:r w:rsidR="00AD1465">
        <w:t xml:space="preserve"> на суму 199,098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Весела черга 8-а</w:t>
      </w:r>
      <w:r>
        <w:rPr>
          <w:lang w:val="ru-RU"/>
        </w:rPr>
        <w:t>»</w:t>
      </w:r>
      <w:r w:rsidR="00AD1465">
        <w:t xml:space="preserve"> на суму 181,969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Фрунзе черга 1-а</w:t>
      </w:r>
      <w:r>
        <w:rPr>
          <w:lang w:val="ru-RU"/>
        </w:rPr>
        <w:t>»</w:t>
      </w:r>
      <w:r w:rsidR="00AD1465">
        <w:t xml:space="preserve"> на суму </w:t>
      </w:r>
      <w:r w:rsidR="00F71032">
        <w:rPr>
          <w:lang w:val="ru-RU"/>
        </w:rPr>
        <w:t>133,</w:t>
      </w:r>
      <w:r w:rsidR="00F71032" w:rsidRPr="00F71032">
        <w:rPr>
          <w:lang w:val="ru-RU"/>
        </w:rPr>
        <w:t>800</w:t>
      </w:r>
      <w:r w:rsidR="00AD1465">
        <w:t xml:space="preserve">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AD1465" w:rsidRDefault="00EC37B2" w:rsidP="00AD1465">
      <w:pPr>
        <w:pStyle w:val="a4"/>
        <w:numPr>
          <w:ilvl w:val="0"/>
          <w:numId w:val="3"/>
        </w:numPr>
      </w:pPr>
      <w:r>
        <w:rPr>
          <w:lang w:val="ru-RU"/>
        </w:rPr>
        <w:t>«</w:t>
      </w:r>
      <w:r w:rsidR="00AD1465">
        <w:t>Аварійно-відновлювальні роботи (капітальний ремонт) житлових приміщень в приватному секторі по вулиці Фрунзе черга 2-а</w:t>
      </w:r>
      <w:r>
        <w:rPr>
          <w:lang w:val="ru-RU"/>
        </w:rPr>
        <w:t>»</w:t>
      </w:r>
      <w:r w:rsidR="00AD1465">
        <w:t xml:space="preserve"> на суму 237,309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1C6142" w:rsidRDefault="001C6142" w:rsidP="001C6142">
      <w:pPr>
        <w:pStyle w:val="a4"/>
        <w:ind w:left="1068" w:firstLine="0"/>
      </w:pPr>
    </w:p>
    <w:p w:rsidR="001C6142" w:rsidRDefault="001C6142" w:rsidP="001C6142">
      <w:pPr>
        <w:pStyle w:val="a4"/>
        <w:ind w:left="1068" w:firstLine="0"/>
      </w:pPr>
    </w:p>
    <w:p w:rsidR="001C6142" w:rsidRPr="00176912" w:rsidRDefault="001C6142" w:rsidP="001C6142">
      <w:pPr>
        <w:pStyle w:val="a4"/>
        <w:ind w:left="1068" w:firstLine="0"/>
      </w:pPr>
    </w:p>
    <w:p w:rsidR="00AD1465" w:rsidRPr="00EC37B2" w:rsidRDefault="00DC572C" w:rsidP="00DC572C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     </w:t>
      </w:r>
      <w:r w:rsidR="00EC37B2">
        <w:rPr>
          <w:lang w:val="ru-RU"/>
        </w:rPr>
        <w:t>«</w:t>
      </w:r>
      <w:r w:rsidR="00AD1465">
        <w:t xml:space="preserve">Аварійно-відновлювальні роботи (капітальний ремонт) житлових </w:t>
      </w:r>
      <w:bookmarkStart w:id="0" w:name="_GoBack"/>
      <w:bookmarkEnd w:id="0"/>
      <w:r w:rsidR="00AD1465">
        <w:t xml:space="preserve">приміщень в приватному секторі по вулиці Фрунзе черга </w:t>
      </w:r>
      <w:r>
        <w:t>3</w:t>
      </w:r>
      <w:r w:rsidR="00AD1465">
        <w:t>-а</w:t>
      </w:r>
      <w:r w:rsidR="00EC37B2">
        <w:rPr>
          <w:lang w:val="ru-RU"/>
        </w:rPr>
        <w:t>»</w:t>
      </w:r>
      <w:r w:rsidR="00AD1465">
        <w:t xml:space="preserve"> на суму 139,100 </w:t>
      </w:r>
      <w:proofErr w:type="spellStart"/>
      <w:r w:rsidR="00AD1465">
        <w:t>тис</w:t>
      </w:r>
      <w:proofErr w:type="gramStart"/>
      <w:r w:rsidR="00AD1465">
        <w:t>.г</w:t>
      </w:r>
      <w:proofErr w:type="gramEnd"/>
      <w:r w:rsidR="00AD1465">
        <w:t>рн</w:t>
      </w:r>
      <w:proofErr w:type="spellEnd"/>
      <w:r w:rsidR="00AD1465">
        <w:t>.;</w:t>
      </w:r>
    </w:p>
    <w:p w:rsidR="00EC37B2" w:rsidRP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1-я» на суму 167,598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2-я» на суму 200,381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3-я» на суму 251,087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4-я» на суму 205,488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5-я» на суму 2</w:t>
      </w:r>
      <w:r w:rsidR="0042103E">
        <w:rPr>
          <w:lang w:val="ru-RU"/>
        </w:rPr>
        <w:t>15</w:t>
      </w:r>
      <w:r>
        <w:rPr>
          <w:lang w:val="ru-RU"/>
        </w:rPr>
        <w:t xml:space="preserve">,832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6-я» на суму 220,841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7-я» на суму 277,507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ударя</w:t>
      </w:r>
      <w:proofErr w:type="spellEnd"/>
      <w:r>
        <w:rPr>
          <w:lang w:val="ru-RU"/>
        </w:rPr>
        <w:t xml:space="preserve"> очередь 8-я» на суму 228,150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>«Аварийно-восстановительные работы (капитальный ремонт) жилых помещений в частном секторе по 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 xml:space="preserve">оваленко очередь 1-я» на суму 185,158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>«Аварийно-восстановительные работы (капитальный ремонт) жилых помещений в частном секторе по 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 xml:space="preserve">оваленко очередь 2-я» на суму 191,077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EC37B2" w:rsidRPr="00DA1CF5" w:rsidRDefault="00EC37B2" w:rsidP="00EC37B2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>«Аварийно-восстановительные работы (капитальный ремонт) жилых помещений в частном секторе по ул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 xml:space="preserve">оваленко очередь 3-я» на суму 234,187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.;</w:t>
      </w:r>
    </w:p>
    <w:p w:rsidR="00DA1CF5" w:rsidRDefault="00DA1CF5" w:rsidP="00DA1CF5">
      <w:pPr>
        <w:pStyle w:val="a4"/>
        <w:numPr>
          <w:ilvl w:val="0"/>
          <w:numId w:val="3"/>
        </w:numPr>
        <w:ind w:left="0" w:firstLine="708"/>
      </w:pPr>
      <w:r>
        <w:rPr>
          <w:lang w:val="ru-RU"/>
        </w:rPr>
        <w:t xml:space="preserve">«Аварийно-восстановительные работы (капитальный ремонт) жилых помещений в частном секторе по </w:t>
      </w:r>
      <w:proofErr w:type="spellStart"/>
      <w:r>
        <w:rPr>
          <w:lang w:val="ru-RU"/>
        </w:rPr>
        <w:t>пер..Разъездному</w:t>
      </w:r>
      <w:proofErr w:type="spellEnd"/>
      <w:r>
        <w:rPr>
          <w:lang w:val="ru-RU"/>
        </w:rPr>
        <w:t xml:space="preserve">» на суму 255,536 </w:t>
      </w:r>
      <w:proofErr w:type="spellStart"/>
      <w:r>
        <w:rPr>
          <w:lang w:val="ru-RU"/>
        </w:rPr>
        <w:t>тис</w:t>
      </w:r>
      <w:proofErr w:type="gramStart"/>
      <w:r>
        <w:rPr>
          <w:lang w:val="ru-RU"/>
        </w:rPr>
        <w:t>.г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рн</w:t>
      </w:r>
      <w:proofErr w:type="spellEnd"/>
      <w:r>
        <w:rPr>
          <w:lang w:val="ru-RU"/>
        </w:rPr>
        <w:t>.;</w:t>
      </w:r>
    </w:p>
    <w:p w:rsidR="00DA1CF5" w:rsidRDefault="00DA1CF5" w:rsidP="00DA1CF5">
      <w:pPr>
        <w:pStyle w:val="a4"/>
        <w:ind w:left="708" w:firstLine="0"/>
      </w:pPr>
    </w:p>
    <w:p w:rsidR="00AD1465" w:rsidRPr="00DA1CF5" w:rsidRDefault="00AD1465" w:rsidP="00AD1465">
      <w:pPr>
        <w:pStyle w:val="a4"/>
        <w:ind w:left="0" w:firstLine="0"/>
      </w:pPr>
      <w:r>
        <w:t xml:space="preserve">на загальну суму </w:t>
      </w:r>
      <w:r w:rsidR="0042103E" w:rsidRPr="00DA1CF5">
        <w:t>4</w:t>
      </w:r>
      <w:r w:rsidR="00DA1CF5" w:rsidRPr="00DA1CF5">
        <w:t>580</w:t>
      </w:r>
      <w:r w:rsidR="0042103E" w:rsidRPr="00DA1CF5">
        <w:t>,</w:t>
      </w:r>
      <w:r w:rsidR="00DA1CF5" w:rsidRPr="00DA1CF5">
        <w:t>327</w:t>
      </w:r>
      <w:r w:rsidR="00F71032" w:rsidRPr="00DA1CF5">
        <w:t xml:space="preserve"> тис.</w:t>
      </w:r>
      <w:r w:rsidR="00DA1CF5" w:rsidRPr="00DA1CF5">
        <w:t xml:space="preserve"> </w:t>
      </w:r>
      <w:r w:rsidR="00F71032" w:rsidRPr="00DA1CF5">
        <w:t>грн. (</w:t>
      </w:r>
      <w:r w:rsidR="0042103E" w:rsidRPr="00DA1CF5">
        <w:t>Чотири</w:t>
      </w:r>
      <w:r w:rsidR="00F71032" w:rsidRPr="00DA1CF5">
        <w:t xml:space="preserve"> мільйон</w:t>
      </w:r>
      <w:r w:rsidR="0042103E" w:rsidRPr="00DA1CF5">
        <w:t>и</w:t>
      </w:r>
      <w:r w:rsidR="00F71032" w:rsidRPr="00DA1CF5">
        <w:t xml:space="preserve"> </w:t>
      </w:r>
      <w:r w:rsidR="00DA1CF5" w:rsidRPr="00DA1CF5">
        <w:t>п</w:t>
      </w:r>
      <w:r w:rsidR="00DA1CF5" w:rsidRPr="00DA1CF5">
        <w:rPr>
          <w:rFonts w:ascii="Calibri" w:hAnsi="Calibri" w:cs="Calibri"/>
        </w:rPr>
        <w:t>’</w:t>
      </w:r>
      <w:r w:rsidR="00DA1CF5" w:rsidRPr="00DA1CF5">
        <w:t>ятсот</w:t>
      </w:r>
      <w:r w:rsidR="0042103E" w:rsidRPr="00DA1CF5">
        <w:t xml:space="preserve"> </w:t>
      </w:r>
      <w:r w:rsidR="00DA1CF5" w:rsidRPr="00DA1CF5">
        <w:t>вісімдесят</w:t>
      </w:r>
      <w:r w:rsidR="0042103E" w:rsidRPr="00DA1CF5">
        <w:t xml:space="preserve"> </w:t>
      </w:r>
      <w:r w:rsidR="00DA1CF5" w:rsidRPr="00DA1CF5">
        <w:t xml:space="preserve"> </w:t>
      </w:r>
      <w:r w:rsidR="00F71032" w:rsidRPr="00DA1CF5">
        <w:t xml:space="preserve"> тисяч</w:t>
      </w:r>
      <w:r w:rsidR="00DA1CF5" w:rsidRPr="00DA1CF5">
        <w:t xml:space="preserve"> </w:t>
      </w:r>
      <w:r w:rsidR="0042103E" w:rsidRPr="00DA1CF5">
        <w:t xml:space="preserve"> </w:t>
      </w:r>
      <w:r w:rsidR="00DA1CF5" w:rsidRPr="00DA1CF5">
        <w:t xml:space="preserve">триста двадцять сім  </w:t>
      </w:r>
      <w:r w:rsidR="00F71032" w:rsidRPr="00DA1CF5">
        <w:t xml:space="preserve"> грив</w:t>
      </w:r>
      <w:r w:rsidR="00DA1CF5" w:rsidRPr="00DA1CF5">
        <w:t>ень</w:t>
      </w:r>
      <w:r w:rsidR="00F71032" w:rsidRPr="00DA1CF5">
        <w:t>).</w:t>
      </w:r>
    </w:p>
    <w:p w:rsidR="00AD1465" w:rsidRPr="00DA1CF5" w:rsidRDefault="00AD1465" w:rsidP="00F71032">
      <w:pPr>
        <w:pStyle w:val="a4"/>
        <w:ind w:left="1068" w:firstLine="0"/>
      </w:pPr>
    </w:p>
    <w:p w:rsidR="00BE0FDD" w:rsidRDefault="00F71032" w:rsidP="00F71032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  <w:lang w:val="uk-UA"/>
        </w:rPr>
      </w:pPr>
      <w:r w:rsidRPr="00F71032">
        <w:rPr>
          <w:sz w:val="24"/>
          <w:szCs w:val="24"/>
          <w:lang w:val="uk-UA"/>
        </w:rPr>
        <w:t>Фінансування аварійно-відновлювальних робіт</w:t>
      </w:r>
      <w:r>
        <w:rPr>
          <w:sz w:val="24"/>
          <w:szCs w:val="24"/>
          <w:lang w:val="uk-UA"/>
        </w:rPr>
        <w:t>, зазначених в п.1 даного рішення, проводити виключно за рахунок коштів резервного фонду державного бюджету, виділених для проведення аварійно-відновлювальних робіт житлового фонду приватного сектору, згідно укладених договорів та кошторисної документації.</w:t>
      </w:r>
    </w:p>
    <w:p w:rsidR="0087376A" w:rsidRDefault="0087376A" w:rsidP="0087376A">
      <w:pPr>
        <w:ind w:left="708"/>
        <w:jc w:val="both"/>
        <w:rPr>
          <w:sz w:val="24"/>
          <w:szCs w:val="24"/>
          <w:lang w:val="uk-UA"/>
        </w:rPr>
      </w:pPr>
    </w:p>
    <w:p w:rsidR="00BE0FDD" w:rsidRPr="00176912" w:rsidRDefault="00BE0FDD" w:rsidP="00F71032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  <w:lang w:val="uk-UA"/>
        </w:rPr>
      </w:pPr>
      <w:r w:rsidRPr="00176912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BE0FDD" w:rsidRPr="00176912" w:rsidRDefault="00BE0FDD" w:rsidP="00BE0FDD">
      <w:pPr>
        <w:jc w:val="both"/>
        <w:rPr>
          <w:sz w:val="24"/>
          <w:szCs w:val="24"/>
          <w:lang w:val="uk-UA"/>
        </w:rPr>
      </w:pPr>
    </w:p>
    <w:p w:rsidR="00BE0FDD" w:rsidRDefault="00BE0FDD" w:rsidP="00BE0FDD">
      <w:pPr>
        <w:jc w:val="both"/>
        <w:rPr>
          <w:sz w:val="26"/>
          <w:szCs w:val="26"/>
          <w:lang w:val="uk-UA"/>
        </w:rPr>
      </w:pPr>
    </w:p>
    <w:p w:rsidR="00BE0FDD" w:rsidRPr="00F030EF" w:rsidRDefault="00BE0FDD" w:rsidP="00BE0FDD">
      <w:pPr>
        <w:jc w:val="both"/>
        <w:rPr>
          <w:lang w:val="uk-UA"/>
        </w:rPr>
      </w:pPr>
      <w:r w:rsidRPr="00E9320A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>Є.В.Рибалко</w:t>
      </w:r>
    </w:p>
    <w:p w:rsidR="00CC0F2F" w:rsidRPr="00BE0FDD" w:rsidRDefault="00DC572C">
      <w:pPr>
        <w:rPr>
          <w:lang w:val="uk-UA"/>
        </w:rPr>
      </w:pPr>
    </w:p>
    <w:sectPr w:rsidR="00CC0F2F" w:rsidRPr="00BE0FDD" w:rsidSect="00BE0F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CCC"/>
    <w:multiLevelType w:val="hybridMultilevel"/>
    <w:tmpl w:val="2B6E9558"/>
    <w:lvl w:ilvl="0" w:tplc="DD78E4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475B35"/>
    <w:multiLevelType w:val="hybridMultilevel"/>
    <w:tmpl w:val="34889012"/>
    <w:lvl w:ilvl="0" w:tplc="B9E40E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8232B9"/>
    <w:multiLevelType w:val="hybridMultilevel"/>
    <w:tmpl w:val="D7126AB2"/>
    <w:lvl w:ilvl="0" w:tplc="9ABC9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/>
        <w:b w:val="0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DD"/>
    <w:rsid w:val="001C6142"/>
    <w:rsid w:val="0030142E"/>
    <w:rsid w:val="0042103E"/>
    <w:rsid w:val="005D7E85"/>
    <w:rsid w:val="0087376A"/>
    <w:rsid w:val="00AB5A89"/>
    <w:rsid w:val="00AD1465"/>
    <w:rsid w:val="00B17613"/>
    <w:rsid w:val="00BE0FDD"/>
    <w:rsid w:val="00C326C6"/>
    <w:rsid w:val="00DA1CF5"/>
    <w:rsid w:val="00DC572C"/>
    <w:rsid w:val="00EA6F33"/>
    <w:rsid w:val="00EC37B2"/>
    <w:rsid w:val="00F71032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E0FDD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BE0FDD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E0FDD"/>
    <w:pPr>
      <w:ind w:left="720"/>
      <w:contextualSpacing/>
    </w:pPr>
  </w:style>
  <w:style w:type="paragraph" w:styleId="a4">
    <w:name w:val="Body Text Indent"/>
    <w:basedOn w:val="a"/>
    <w:link w:val="a5"/>
    <w:rsid w:val="00BE0FDD"/>
    <w:pPr>
      <w:ind w:left="1260" w:hanging="54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0F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E0FDD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BE0FDD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E0FDD"/>
    <w:pPr>
      <w:ind w:left="720"/>
      <w:contextualSpacing/>
    </w:pPr>
  </w:style>
  <w:style w:type="paragraph" w:styleId="a4">
    <w:name w:val="Body Text Indent"/>
    <w:basedOn w:val="a"/>
    <w:link w:val="a5"/>
    <w:rsid w:val="00BE0FDD"/>
    <w:pPr>
      <w:ind w:left="1260" w:hanging="54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0F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2016-06-13T10:46:00Z</cp:lastPrinted>
  <dcterms:created xsi:type="dcterms:W3CDTF">2016-06-13T10:43:00Z</dcterms:created>
  <dcterms:modified xsi:type="dcterms:W3CDTF">2016-06-13T10:51:00Z</dcterms:modified>
</cp:coreProperties>
</file>