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936"/>
        <w:gridCol w:w="4400"/>
        <w:gridCol w:w="1066"/>
        <w:gridCol w:w="1066"/>
        <w:gridCol w:w="966"/>
        <w:gridCol w:w="897"/>
      </w:tblGrid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Додаток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№ 1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до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р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ішення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позачергової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40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сесії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(6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скликання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) "Про бюджет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Сватівської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міської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 xml:space="preserve"> ради на 2016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р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ік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2"/>
                <w:szCs w:val="12"/>
                <w:lang w:eastAsia="ru-RU"/>
              </w:rPr>
              <w:t>"</w:t>
            </w:r>
          </w:p>
        </w:tc>
      </w:tr>
      <w:tr w:rsidR="00111FFD" w:rsidRPr="00111FFD" w:rsidTr="00111FFD">
        <w:trPr>
          <w:trHeight w:val="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FFD" w:rsidRPr="00111FFD" w:rsidTr="00111FFD">
        <w:trPr>
          <w:trHeight w:val="30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ДОХОДИ</w:t>
            </w:r>
          </w:p>
        </w:tc>
      </w:tr>
      <w:tr w:rsidR="00111FFD" w:rsidRPr="00111FFD" w:rsidTr="00111FFD">
        <w:trPr>
          <w:trHeight w:val="30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 xml:space="preserve">бюджету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Сватівської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 xml:space="preserve"> ради на 2016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ік</w:t>
            </w:r>
            <w:proofErr w:type="spellEnd"/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тис</w:t>
            </w:r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.)/грн.</w:t>
            </w:r>
          </w:p>
        </w:tc>
      </w:tr>
      <w:tr w:rsidR="00111FFD" w:rsidRPr="00111FFD" w:rsidTr="00111FFD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Загальний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фонд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іальний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фонд</w:t>
            </w:r>
          </w:p>
        </w:tc>
      </w:tr>
      <w:tr w:rsidR="00111FFD" w:rsidRPr="00111FFD" w:rsidTr="00111FFD">
        <w:trPr>
          <w:trHeight w:val="102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. бюджет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розвитку</w:t>
            </w:r>
            <w:proofErr w:type="spellEnd"/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lang w:eastAsia="ru-RU"/>
              </w:rPr>
              <w:t>10000000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>Податкові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>надходження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11398,200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11398,200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11020000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прибуток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ідприємств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11020200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прибуток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ідприємств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фінансових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установ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комунальної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власності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14000000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Внутрішні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податки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товари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1471,200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1471,200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14040000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Акцизний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суб’єктами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господарювання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роздрібної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торгі</w:t>
            </w:r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вл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підакцизних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товарів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1471,200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1471,200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18000000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Місцеві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податки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9883,800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9883,800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18010000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майно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6502,400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6502,400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18010100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майно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відмінне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ділянки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сплачений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юридичними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особами,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які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є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власниками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об'єктів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житлової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18010200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майно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відмінне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ділянки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сплачений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фізичними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особами,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які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є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власниками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об'єктів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житлової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18010300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майно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відмінне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ділянки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сплачений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фізичними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особами,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які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є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власниками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об'єктів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нежитлової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18010400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майно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відмінне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ділянки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сплачений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юридичними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особами,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які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є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власниками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об'єктів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нежитлової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нерухомості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18010500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юридичних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1174,800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1174,800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18010600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Орендна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плата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юридичних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3528,600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3528,600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18010700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Земельний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фізичних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299,280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299,280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18010900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Орендна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плата з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фізичних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954,720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954,720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18011000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Транспортний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фізичних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18011100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Транспортний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юридичних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18030000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Туристичний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збі</w:t>
            </w:r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18030100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Туристичний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збі</w:t>
            </w:r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сплачений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юридичними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особами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18050000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Єдиний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3380,400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3380,400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18050300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Єдиний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юридичних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304,800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304,800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18050400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Єдиний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фізичних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2412,000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2412,000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18050500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Єдиний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сільськогосподарських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товаровиробників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у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яких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частка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сільськогосподарського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товаровиробництва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попередній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податковий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звітний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)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р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ік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дорівнює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або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перевищує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75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відсотків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663,600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663,600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19000000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податки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збори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23,200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19010000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Екологічний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23,200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lastRenderedPageBreak/>
              <w:t>19010100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викидів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забруднюючих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речовин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атмосферне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повітря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стаціонарними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джерелами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забруднення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19010200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скидів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забруднюючих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речовин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безпосередньо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водні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об’єкти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19010300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розміщення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відходів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спеціальновідведених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цього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місцях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чи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об’єктах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крім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розміщення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окремих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видів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ідходів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як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вторинної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сировини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lang w:eastAsia="ru-RU"/>
              </w:rPr>
              <w:t>20000000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>Неподаткові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u w:val="single"/>
                <w:lang w:eastAsia="ru-RU"/>
              </w:rPr>
              <w:t>надходження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1713,350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1265,750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21000000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 xml:space="preserve">Доходи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>власності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>ідприємницької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u w:val="single"/>
                <w:lang w:eastAsia="ru-RU"/>
              </w:rPr>
              <w:t>діяльності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13,200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21010000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Частина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прибутку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(доходу)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або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унітарних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ідприємств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їх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об'єднань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вилучається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відповідного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бюджету, та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дивіденди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дохід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нараховані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акції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частки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паї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господарських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товариств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, у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статутних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капіталах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яких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є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державна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або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комунальна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333333"/>
                <w:sz w:val="16"/>
                <w:szCs w:val="16"/>
                <w:lang w:eastAsia="ru-RU"/>
              </w:rPr>
              <w:t>власність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21010300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Частина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прибутку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(доходу)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унітарних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ідприємств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їх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об'єднань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вилучається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відповідного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333333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21081100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Адм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іністративні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штрафи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санкції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22010000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надання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адм</w:t>
            </w:r>
            <w:proofErr w:type="gram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іністративних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280,800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280,800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22012500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надання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інших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адм</w:t>
            </w:r>
            <w:proofErr w:type="gram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іністративних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280,800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280,800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22090000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Державне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мито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141,600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141,600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22090100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Державне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мито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сплачується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місцем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розгляду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оформлення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у</w:t>
            </w:r>
            <w:proofErr w:type="gram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числі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оформлення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спадщину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 і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дарування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128,400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128,400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22090400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Державне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мито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пов</w:t>
            </w:r>
            <w:proofErr w:type="gram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"я</w:t>
            </w:r>
            <w:proofErr w:type="gram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зане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видачею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оформленням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закордонних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паспортів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посвідок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) та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паспортів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громадянУкраїни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13,200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24060000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неподаткові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надходження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24060300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надходження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sz w:val="16"/>
                <w:szCs w:val="16"/>
                <w:lang w:eastAsia="ru-RU"/>
              </w:rPr>
              <w:t>24062100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Грошові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стягнення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за шкоду,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заподіяну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порушенням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законодавства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про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охорону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навколишнього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середовища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внаслідок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господарської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іншої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Власні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1265,750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1265,750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25010000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плати за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надаються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бюджетними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установами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згідно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1243,650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1243,650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25010100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надаються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бюджетними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установами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згідно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їх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основною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діяльністю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1172,550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1172,550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25010200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додаткової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господарської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71,100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71,100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25020000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джерела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власних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надходжень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25020200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Кошти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отримують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бюджетні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установи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ідприємств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організацій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фізичних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осіб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виконання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цільових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заходів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41030000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Субвенції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6134,900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6134,900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41035000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Інші</w:t>
            </w:r>
            <w:proofErr w:type="spellEnd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sz w:val="16"/>
                <w:szCs w:val="16"/>
                <w:lang w:eastAsia="ru-RU"/>
              </w:rPr>
              <w:t>субвенції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6134,900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6134,900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Всього</w:t>
            </w:r>
            <w:proofErr w:type="spellEnd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доході</w:t>
            </w:r>
            <w:proofErr w:type="gramStart"/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19246,450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17980,700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1265,750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11FFD" w:rsidRPr="00111FFD" w:rsidTr="00111FFD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FFD" w:rsidRPr="00111FFD" w:rsidTr="00111FFD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секретарі</w:t>
            </w:r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ату</w:t>
            </w:r>
            <w:proofErr w:type="spellEnd"/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ru-RU"/>
              </w:rPr>
              <w:t>О.І.Євтушенко</w:t>
            </w:r>
            <w:proofErr w:type="spellEnd"/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ідпис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FFD" w:rsidRPr="00111FFD" w:rsidRDefault="00111FFD" w:rsidP="00111F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</w:pPr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proofErr w:type="gramStart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ізвище</w:t>
            </w:r>
            <w:proofErr w:type="spellEnd"/>
            <w:r w:rsidRPr="00111FFD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11FFD" w:rsidRPr="00111FFD" w:rsidTr="00111FF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FD" w:rsidRPr="00111FFD" w:rsidRDefault="00111FFD" w:rsidP="00111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2A38" w:rsidRDefault="00CB2A38"/>
    <w:sectPr w:rsidR="00CB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FD"/>
    <w:rsid w:val="00111FFD"/>
    <w:rsid w:val="008E7AAC"/>
    <w:rsid w:val="009F2D88"/>
    <w:rsid w:val="00C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2016-01-15T10:02:00Z</dcterms:created>
  <dcterms:modified xsi:type="dcterms:W3CDTF">2016-01-15T10:03:00Z</dcterms:modified>
</cp:coreProperties>
</file>