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Pr="0030572A" w:rsidRDefault="0030572A" w:rsidP="00F96872">
      <w:pPr>
        <w:pStyle w:val="1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</w:t>
      </w:r>
      <w:r w:rsidR="00626213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ru-RU"/>
        </w:rPr>
        <w:t xml:space="preserve">                                            ПРОЕКТ</w:t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9E61B2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СЬОМОГО 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FC51AA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ОДИНАДЦЯТА</w:t>
      </w:r>
      <w:r w:rsidR="009E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3B2A4E" w:rsidRDefault="00E6190A" w:rsidP="003B2A4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E61B2">
        <w:rPr>
          <w:rFonts w:ascii="Times New Roman" w:hAnsi="Times New Roman"/>
          <w:sz w:val="24"/>
          <w:szCs w:val="24"/>
          <w:lang w:val="uk-UA"/>
        </w:rPr>
        <w:t>________________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B75E68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E61B2">
        <w:rPr>
          <w:rFonts w:ascii="Times New Roman" w:hAnsi="Times New Roman"/>
          <w:sz w:val="24"/>
          <w:szCs w:val="24"/>
          <w:lang w:val="uk-UA"/>
        </w:rPr>
        <w:t xml:space="preserve">        №___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75E6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559C" w:rsidRPr="00A26762" w:rsidRDefault="009E559C" w:rsidP="0054067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6762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FC51AA">
        <w:rPr>
          <w:rFonts w:ascii="Times New Roman" w:hAnsi="Times New Roman"/>
          <w:b/>
          <w:i/>
          <w:sz w:val="24"/>
          <w:szCs w:val="24"/>
          <w:lang w:val="uk-UA"/>
        </w:rPr>
        <w:t>внесення змін до Положень про місцеві податки і збори</w:t>
      </w:r>
      <w:r w:rsidR="00540670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9E559C" w:rsidRPr="00A26762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559C" w:rsidRPr="00A26762" w:rsidRDefault="00FC51AA" w:rsidP="00FC51AA">
      <w:pPr>
        <w:pStyle w:val="StyleWisnow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</w:t>
      </w:r>
      <w:r w:rsidRPr="00FC51AA">
        <w:rPr>
          <w:sz w:val="24"/>
          <w:szCs w:val="24"/>
        </w:rPr>
        <w:t>Про внесення змін до Податкового кодексу України</w:t>
      </w:r>
      <w:r>
        <w:rPr>
          <w:sz w:val="24"/>
          <w:szCs w:val="24"/>
        </w:rPr>
        <w:t xml:space="preserve"> </w:t>
      </w:r>
      <w:r w:rsidRPr="00FC51AA">
        <w:rPr>
          <w:sz w:val="24"/>
          <w:szCs w:val="24"/>
        </w:rPr>
        <w:t>та деяких законодавчих актів України щодо забезпечення   збалансованості бюджетних надходжень у 2017 році</w:t>
      </w:r>
      <w:r>
        <w:rPr>
          <w:sz w:val="24"/>
          <w:szCs w:val="24"/>
        </w:rPr>
        <w:t xml:space="preserve">» від </w:t>
      </w:r>
      <w:r w:rsidRPr="00FC51AA">
        <w:rPr>
          <w:bCs/>
          <w:color w:val="000000"/>
          <w:sz w:val="24"/>
          <w:szCs w:val="24"/>
        </w:rPr>
        <w:t xml:space="preserve">20 грудня 2016 року </w:t>
      </w:r>
      <w:r>
        <w:rPr>
          <w:bCs/>
          <w:color w:val="000000"/>
          <w:sz w:val="24"/>
          <w:szCs w:val="24"/>
        </w:rPr>
        <w:t xml:space="preserve"> </w:t>
      </w:r>
      <w:r w:rsidRPr="00FC51AA">
        <w:rPr>
          <w:bCs/>
          <w:color w:val="000000"/>
          <w:sz w:val="24"/>
          <w:szCs w:val="24"/>
        </w:rPr>
        <w:t>№ 1791-</w:t>
      </w:r>
      <w:r w:rsidRPr="00FC51AA">
        <w:rPr>
          <w:bCs/>
          <w:color w:val="000000"/>
          <w:sz w:val="24"/>
          <w:szCs w:val="24"/>
          <w:lang w:val="en-US"/>
        </w:rPr>
        <w:t>VIII</w:t>
      </w:r>
      <w:r>
        <w:rPr>
          <w:bCs/>
          <w:color w:val="000000"/>
          <w:sz w:val="24"/>
          <w:szCs w:val="24"/>
        </w:rPr>
        <w:t xml:space="preserve">, </w:t>
      </w:r>
      <w:r w:rsidR="00EC2DD1">
        <w:rPr>
          <w:sz w:val="24"/>
          <w:szCs w:val="24"/>
        </w:rPr>
        <w:t xml:space="preserve"> керуючись </w:t>
      </w:r>
      <w:r w:rsidR="009E559C" w:rsidRPr="00A26762">
        <w:rPr>
          <w:sz w:val="24"/>
          <w:szCs w:val="24"/>
        </w:rPr>
        <w:t xml:space="preserve">  </w:t>
      </w:r>
      <w:r w:rsidR="00A26762" w:rsidRPr="00A26762">
        <w:rPr>
          <w:sz w:val="24"/>
          <w:szCs w:val="24"/>
        </w:rPr>
        <w:t>ст.. 26</w:t>
      </w:r>
      <w:r w:rsidR="009E559C" w:rsidRPr="00A26762">
        <w:rPr>
          <w:sz w:val="24"/>
          <w:szCs w:val="24"/>
        </w:rPr>
        <w:t xml:space="preserve"> </w:t>
      </w:r>
      <w:r w:rsidR="00A26762" w:rsidRPr="00A26762">
        <w:rPr>
          <w:sz w:val="24"/>
          <w:szCs w:val="24"/>
        </w:rPr>
        <w:t>З</w:t>
      </w:r>
      <w:r w:rsidR="000A645B" w:rsidRPr="00A26762">
        <w:rPr>
          <w:sz w:val="24"/>
          <w:szCs w:val="24"/>
        </w:rPr>
        <w:t>а</w:t>
      </w:r>
      <w:r w:rsidR="00F14705" w:rsidRPr="00A26762">
        <w:rPr>
          <w:sz w:val="24"/>
          <w:szCs w:val="24"/>
        </w:rPr>
        <w:t>кону України «Про місцеве самоврядування в Україні»</w:t>
      </w:r>
      <w:r w:rsidR="009E559C" w:rsidRPr="00A26762">
        <w:rPr>
          <w:sz w:val="24"/>
          <w:szCs w:val="24"/>
        </w:rPr>
        <w:t xml:space="preserve">                                  </w:t>
      </w:r>
    </w:p>
    <w:p w:rsidR="009E559C" w:rsidRPr="00A26762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6762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9E559C" w:rsidRPr="00A26762" w:rsidRDefault="009E559C" w:rsidP="00853DED">
      <w:pPr>
        <w:pStyle w:val="1"/>
        <w:rPr>
          <w:b/>
          <w:sz w:val="24"/>
        </w:rPr>
      </w:pPr>
      <w:r w:rsidRPr="00A26762">
        <w:rPr>
          <w:b/>
          <w:sz w:val="24"/>
        </w:rPr>
        <w:t>ВИРІШИЛА:</w:t>
      </w:r>
    </w:p>
    <w:p w:rsidR="009E559C" w:rsidRPr="00A26762" w:rsidRDefault="00FC51AA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Положень, якими встановлюються місцеві податки і збори, затверджених рішенням п’ятої сесії Сватівської міської ради сьомого скликання від 30 червня 2016 року № 5/1 «Про місцеві податки і збори»</w:t>
      </w:r>
    </w:p>
    <w:p w:rsidR="00F27298" w:rsidRDefault="00F27298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Викласти підпункт 5.3 п</w:t>
      </w:r>
      <w:r w:rsidR="009A1ACB">
        <w:rPr>
          <w:sz w:val="24"/>
          <w:szCs w:val="24"/>
        </w:rPr>
        <w:t>ункту 5 Положення про податок</w:t>
      </w:r>
      <w:r>
        <w:rPr>
          <w:sz w:val="24"/>
          <w:szCs w:val="24"/>
        </w:rPr>
        <w:t xml:space="preserve"> на нерухоме майно, відмінне від земельної ділянки у редакції</w:t>
      </w:r>
    </w:p>
    <w:p w:rsidR="00F27298" w:rsidRDefault="00F27298" w:rsidP="00F27298">
      <w:pPr>
        <w:spacing w:after="0" w:line="240" w:lineRule="auto"/>
        <w:jc w:val="both"/>
        <w:rPr>
          <w:lang w:val="uk-UA"/>
        </w:rPr>
      </w:pPr>
      <w:r w:rsidRPr="00F27298">
        <w:rPr>
          <w:lang w:val="uk-UA"/>
        </w:rPr>
        <w:t>«5.3.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Ставки податку 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1776"/>
        <w:gridCol w:w="1701"/>
        <w:gridCol w:w="1851"/>
        <w:gridCol w:w="1776"/>
      </w:tblGrid>
      <w:tr w:rsidR="00F27298" w:rsidRPr="005968D5" w:rsidTr="000208BC">
        <w:tc>
          <w:tcPr>
            <w:tcW w:w="2445" w:type="dxa"/>
            <w:vMerge w:val="restart"/>
            <w:shd w:val="clear" w:color="auto" w:fill="auto"/>
          </w:tcPr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Назва об’єкту оподаткування  </w:t>
            </w:r>
          </w:p>
        </w:tc>
        <w:tc>
          <w:tcPr>
            <w:tcW w:w="3477" w:type="dxa"/>
            <w:gridSpan w:val="2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Фізичні особи</w:t>
            </w:r>
          </w:p>
        </w:tc>
        <w:tc>
          <w:tcPr>
            <w:tcW w:w="3627" w:type="dxa"/>
            <w:gridSpan w:val="2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Юридичні особи,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фізичні особи - підприємці</w:t>
            </w:r>
          </w:p>
        </w:tc>
      </w:tr>
      <w:tr w:rsidR="00F27298" w:rsidRPr="00D74083" w:rsidTr="000208BC">
        <w:tc>
          <w:tcPr>
            <w:tcW w:w="2445" w:type="dxa"/>
            <w:vMerge/>
            <w:shd w:val="clear" w:color="auto" w:fill="auto"/>
          </w:tcPr>
          <w:p w:rsidR="00F27298" w:rsidRPr="00D74083" w:rsidRDefault="00F27298" w:rsidP="000208BC">
            <w:pPr>
              <w:jc w:val="both"/>
              <w:rPr>
                <w:lang w:val="uk-UA"/>
              </w:rPr>
            </w:pPr>
          </w:p>
        </w:tc>
        <w:tc>
          <w:tcPr>
            <w:tcW w:w="1776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І зона</w:t>
            </w:r>
          </w:p>
        </w:tc>
        <w:tc>
          <w:tcPr>
            <w:tcW w:w="1701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ІІ зона</w:t>
            </w:r>
          </w:p>
        </w:tc>
        <w:tc>
          <w:tcPr>
            <w:tcW w:w="1851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І зона</w:t>
            </w:r>
          </w:p>
        </w:tc>
        <w:tc>
          <w:tcPr>
            <w:tcW w:w="1776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ІІ зона</w:t>
            </w:r>
          </w:p>
        </w:tc>
      </w:tr>
      <w:tr w:rsidR="00F27298" w:rsidRPr="00D74083" w:rsidTr="000208BC">
        <w:tc>
          <w:tcPr>
            <w:tcW w:w="2445" w:type="dxa"/>
            <w:shd w:val="clear" w:color="auto" w:fill="auto"/>
          </w:tcPr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1. Житлові будинки садибного типу  одноквартирні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2. Квартири в житлових будинках квартирного типу одноповерхові.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3. прибудова до житлового будинку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4. кварти</w:t>
            </w:r>
            <w:r>
              <w:rPr>
                <w:lang w:val="uk-UA"/>
              </w:rPr>
              <w:t>ра в багатоповерховому будинку;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5. котедж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6. кімнати у багатосімейних (комунальних) квартирах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lastRenderedPageBreak/>
              <w:t>7. садовий будинок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 8. дачний будинок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9. будівлі готельні 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10. будівлі офісні   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11. будівлі торговельні 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12 гаражі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13. будівлі промислові та склади;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14. будівлі для публічних виступів (казино, ігорні будинки);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 xml:space="preserve">15. господарські (присадибні) будівлі </w:t>
            </w:r>
          </w:p>
          <w:p w:rsidR="00F27298" w:rsidRPr="00D74083" w:rsidRDefault="00F27298" w:rsidP="000208BC">
            <w:pPr>
              <w:jc w:val="both"/>
              <w:rPr>
                <w:lang w:val="uk-UA"/>
              </w:rPr>
            </w:pPr>
            <w:r w:rsidRPr="00D74083">
              <w:rPr>
                <w:lang w:val="uk-UA"/>
              </w:rPr>
              <w:t>16.  інші будівлі</w:t>
            </w:r>
          </w:p>
        </w:tc>
        <w:tc>
          <w:tcPr>
            <w:tcW w:w="1776" w:type="dxa"/>
            <w:shd w:val="clear" w:color="auto" w:fill="auto"/>
          </w:tcPr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</w:t>
            </w:r>
            <w:r w:rsidR="00775577">
              <w:rPr>
                <w:lang w:val="uk-UA"/>
              </w:rPr>
              <w:t>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  <w:r w:rsidR="00F27298" w:rsidRPr="00D74083">
              <w:rPr>
                <w:lang w:val="uk-UA"/>
              </w:rPr>
              <w:t xml:space="preserve"> 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lastRenderedPageBreak/>
              <w:t>0,6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0,7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0,8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0,9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lastRenderedPageBreak/>
              <w:t>0,4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775577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  <w:r w:rsidR="00F27298" w:rsidRPr="00D74083">
              <w:rPr>
                <w:lang w:val="uk-UA"/>
              </w:rPr>
              <w:t xml:space="preserve"> 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0,8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  <w:r>
              <w:rPr>
                <w:lang w:val="uk-UA"/>
              </w:rPr>
              <w:t>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lastRenderedPageBreak/>
              <w:t>1,</w:t>
            </w:r>
            <w:r w:rsidR="005968D5">
              <w:rPr>
                <w:lang w:val="uk-UA"/>
              </w:rPr>
              <w:t>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1,</w:t>
            </w:r>
            <w:r>
              <w:rPr>
                <w:lang w:val="uk-UA"/>
              </w:rPr>
              <w:t>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0,4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0,9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  <w:p w:rsidR="00F27298" w:rsidRPr="00D74083" w:rsidRDefault="00F27298" w:rsidP="000208BC">
            <w:pPr>
              <w:jc w:val="center"/>
              <w:rPr>
                <w:lang w:val="uk-UA"/>
              </w:rPr>
            </w:pPr>
            <w:r w:rsidRPr="00D74083">
              <w:rPr>
                <w:lang w:val="uk-UA"/>
              </w:rPr>
              <w:t>1</w:t>
            </w:r>
          </w:p>
        </w:tc>
      </w:tr>
    </w:tbl>
    <w:p w:rsidR="00F14705" w:rsidRPr="00A26762" w:rsidRDefault="00F27298" w:rsidP="00F27298">
      <w:pPr>
        <w:pStyle w:val="a6"/>
        <w:ind w:left="720" w:right="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. </w:t>
      </w:r>
    </w:p>
    <w:p w:rsidR="00F14705" w:rsidRDefault="00F27298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Викласти </w:t>
      </w:r>
      <w:r w:rsidR="00FE30A3">
        <w:rPr>
          <w:sz w:val="24"/>
          <w:szCs w:val="24"/>
        </w:rPr>
        <w:t xml:space="preserve">абзац перший </w:t>
      </w:r>
      <w:r>
        <w:rPr>
          <w:sz w:val="24"/>
          <w:szCs w:val="24"/>
        </w:rPr>
        <w:t>підпункт</w:t>
      </w:r>
      <w:r w:rsidR="00FE30A3">
        <w:rPr>
          <w:sz w:val="24"/>
          <w:szCs w:val="24"/>
        </w:rPr>
        <w:t>у 2.1 пункту 2 Положення про транспортний податок у редакції:</w:t>
      </w:r>
    </w:p>
    <w:p w:rsidR="00FE30A3" w:rsidRPr="00A26762" w:rsidRDefault="00FE30A3" w:rsidP="00FE30A3">
      <w:pPr>
        <w:pStyle w:val="a6"/>
        <w:ind w:left="720" w:right="43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E30A3">
        <w:rPr>
          <w:color w:val="000000"/>
          <w:sz w:val="24"/>
          <w:szCs w:val="24"/>
          <w:shd w:val="clear" w:color="auto" w:fill="FFFFFF"/>
        </w:rPr>
        <w:t xml:space="preserve">Об’єктом оподаткування є легкові автомобілі, з року випуску яких минуло не більше п’яти років (включно) та </w:t>
      </w:r>
      <w:proofErr w:type="spellStart"/>
      <w:r w:rsidRPr="00FE30A3">
        <w:rPr>
          <w:color w:val="000000"/>
          <w:sz w:val="24"/>
          <w:szCs w:val="24"/>
          <w:shd w:val="clear" w:color="auto" w:fill="FFFFFF"/>
        </w:rPr>
        <w:t>середньоринкова</w:t>
      </w:r>
      <w:proofErr w:type="spellEnd"/>
      <w:r w:rsidRPr="00FE30A3">
        <w:rPr>
          <w:color w:val="000000"/>
          <w:sz w:val="24"/>
          <w:szCs w:val="24"/>
          <w:shd w:val="clear" w:color="auto" w:fill="FFFFFF"/>
        </w:rPr>
        <w:t xml:space="preserve"> вартість яких становить понад </w:t>
      </w:r>
      <w:r>
        <w:rPr>
          <w:color w:val="000000"/>
          <w:sz w:val="24"/>
          <w:szCs w:val="24"/>
          <w:shd w:val="clear" w:color="auto" w:fill="FFFFFF"/>
        </w:rPr>
        <w:t>375</w:t>
      </w:r>
      <w:r w:rsidRPr="00FE30A3">
        <w:rPr>
          <w:color w:val="000000"/>
          <w:sz w:val="24"/>
          <w:szCs w:val="24"/>
          <w:shd w:val="clear" w:color="auto" w:fill="FFFFFF"/>
        </w:rPr>
        <w:t xml:space="preserve"> розмірів мінімальної заробітної плати, встановленої законом на 1 січня податкового (звітного) року</w:t>
      </w:r>
      <w:r>
        <w:rPr>
          <w:color w:val="000000"/>
          <w:shd w:val="clear" w:color="auto" w:fill="FFFFFF"/>
        </w:rPr>
        <w:t>».</w:t>
      </w:r>
    </w:p>
    <w:p w:rsidR="00DB11A3" w:rsidRDefault="00527BEA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Поповнити підпункт 5.1. пункту 5 Положення про плату за землю </w:t>
      </w:r>
      <w:r w:rsidR="00DB11A3">
        <w:rPr>
          <w:sz w:val="24"/>
          <w:szCs w:val="24"/>
        </w:rPr>
        <w:t>абзацом 12:</w:t>
      </w:r>
    </w:p>
    <w:p w:rsidR="00DB11A3" w:rsidRPr="00DB11A3" w:rsidRDefault="00DB11A3" w:rsidP="00DB11A3">
      <w:pPr>
        <w:pStyle w:val="a6"/>
        <w:ind w:left="720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</w:t>
      </w:r>
      <w:r w:rsidRPr="00DB11A3">
        <w:rPr>
          <w:sz w:val="24"/>
          <w:szCs w:val="24"/>
        </w:rPr>
        <w:t>за з</w:t>
      </w:r>
      <w:r w:rsidR="00527BEA" w:rsidRPr="00DB11A3">
        <w:rPr>
          <w:rStyle w:val="rvts90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емлі загального користування</w:t>
      </w:r>
      <w:r w:rsidR="00527BEA" w:rsidRPr="00DB11A3">
        <w:rPr>
          <w:rStyle w:val="apple-converted-space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527BEA" w:rsidRPr="00DB11A3">
        <w:rPr>
          <w:rStyle w:val="rvts82"/>
          <w:color w:val="000000"/>
          <w:sz w:val="24"/>
          <w:szCs w:val="24"/>
          <w:bdr w:val="none" w:sz="0" w:space="0" w:color="auto" w:frame="1"/>
          <w:shd w:val="clear" w:color="auto" w:fill="FFFFFF"/>
        </w:rPr>
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>
        <w:rPr>
          <w:rStyle w:val="rvts82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- 1</w:t>
      </w:r>
      <w:r w:rsidRPr="00DB11A3">
        <w:rPr>
          <w:rFonts w:ascii="Calibri" w:hAnsi="Calibri"/>
          <w:sz w:val="22"/>
          <w:szCs w:val="22"/>
        </w:rPr>
        <w:t xml:space="preserve"> </w:t>
      </w:r>
      <w:r w:rsidRPr="00DB11A3">
        <w:rPr>
          <w:sz w:val="24"/>
          <w:szCs w:val="24"/>
        </w:rPr>
        <w:t>відсоток від їх нормативної грошової оцінки</w:t>
      </w:r>
      <w:r>
        <w:rPr>
          <w:sz w:val="24"/>
          <w:szCs w:val="24"/>
        </w:rPr>
        <w:t>».</w:t>
      </w:r>
    </w:p>
    <w:p w:rsidR="009E559C" w:rsidRDefault="00DB11A3" w:rsidP="009E559C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Викласти  підпункт 4.2 пункту 4 Положення про єдиний податок у редакції:</w:t>
      </w:r>
    </w:p>
    <w:p w:rsidR="00DB11A3" w:rsidRPr="00DB11A3" w:rsidRDefault="00DB11A3" w:rsidP="00DB11A3">
      <w:p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11A3">
        <w:rPr>
          <w:sz w:val="24"/>
          <w:szCs w:val="24"/>
          <w:lang w:val="uk-UA"/>
        </w:rPr>
        <w:t xml:space="preserve">«4.2. </w:t>
      </w:r>
      <w:r w:rsidRPr="00DB11A3">
        <w:rPr>
          <w:rFonts w:ascii="Times New Roman" w:hAnsi="Times New Roman"/>
          <w:sz w:val="24"/>
          <w:szCs w:val="24"/>
          <w:lang w:val="uk-UA"/>
        </w:rPr>
        <w:t xml:space="preserve"> Фіксовані ставки єдиного податку встановлюються </w:t>
      </w:r>
      <w:proofErr w:type="spellStart"/>
      <w:r w:rsidRPr="00DB11A3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Pr="00DB11A3">
        <w:rPr>
          <w:rFonts w:ascii="Times New Roman" w:hAnsi="Times New Roman"/>
          <w:sz w:val="24"/>
          <w:szCs w:val="24"/>
          <w:lang w:val="uk-UA"/>
        </w:rPr>
        <w:t xml:space="preserve"> міською радою для фізичних осіб - підприємців, які здійснюють господарську діяльність, залежно від виду господарської діяльності, з розрахунку на календарний місяць: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11A3">
        <w:rPr>
          <w:rFonts w:ascii="Times New Roman" w:hAnsi="Times New Roman"/>
          <w:sz w:val="24"/>
          <w:szCs w:val="24"/>
          <w:lang w:val="uk-UA"/>
        </w:rPr>
        <w:t xml:space="preserve"> 1) для першої групи платників єдиного податку у розмірі: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lang w:val="uk-UA"/>
        </w:rPr>
      </w:pPr>
      <w:r w:rsidRPr="00DB11A3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DB11A3">
        <w:rPr>
          <w:rFonts w:ascii="Times New Roman" w:hAnsi="Times New Roman"/>
          <w:lang w:val="uk-UA"/>
        </w:rPr>
        <w:t xml:space="preserve">8 відсотків </w:t>
      </w:r>
      <w:r w:rsidRPr="00DB11A3">
        <w:rPr>
          <w:rFonts w:ascii="Times New Roman" w:hAnsi="Times New Roman"/>
          <w:sz w:val="24"/>
          <w:szCs w:val="24"/>
          <w:lang w:val="uk-UA"/>
        </w:rPr>
        <w:t>до розміру прожиткового мінімуму для працездатних осіб, встановленого законом на 1 січня податкового (звітного) року</w:t>
      </w:r>
      <w:r w:rsidRPr="00DB11A3">
        <w:rPr>
          <w:rFonts w:ascii="Times New Roman" w:hAnsi="Times New Roman"/>
          <w:lang w:val="uk-UA"/>
        </w:rPr>
        <w:t xml:space="preserve"> для роздрібної торгівлі з лотків та на ринках (47.8);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lang w:val="uk-UA"/>
        </w:rPr>
      </w:pPr>
      <w:r w:rsidRPr="00DB11A3">
        <w:rPr>
          <w:rFonts w:ascii="Times New Roman" w:hAnsi="Times New Roman"/>
          <w:lang w:val="uk-UA"/>
        </w:rPr>
        <w:t xml:space="preserve">- 5  відсотків </w:t>
      </w:r>
      <w:r w:rsidRPr="00DB11A3">
        <w:rPr>
          <w:rFonts w:ascii="Times New Roman" w:hAnsi="Times New Roman"/>
          <w:sz w:val="24"/>
          <w:szCs w:val="24"/>
          <w:lang w:val="uk-UA"/>
        </w:rPr>
        <w:t>до розміру прожиткового мінімуму для працездатних осіб, встановленого законом на 1 січня податкового (звітного) року</w:t>
      </w:r>
      <w:r w:rsidRPr="00DB11A3">
        <w:rPr>
          <w:rFonts w:ascii="Times New Roman" w:hAnsi="Times New Roman"/>
          <w:lang w:val="uk-UA"/>
        </w:rPr>
        <w:t xml:space="preserve"> для побутових послуг (крім надання послуг перукарями та салонами краси ;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</w:t>
      </w:r>
      <w:r w:rsidR="005968D5">
        <w:rPr>
          <w:rFonts w:ascii="Times New Roman" w:hAnsi="Times New Roman"/>
          <w:lang w:val="uk-UA"/>
        </w:rPr>
        <w:t>8</w:t>
      </w:r>
      <w:bookmarkStart w:id="0" w:name="_GoBack"/>
      <w:bookmarkEnd w:id="0"/>
      <w:r w:rsidRPr="00DB11A3">
        <w:rPr>
          <w:rFonts w:ascii="Times New Roman" w:hAnsi="Times New Roman"/>
          <w:lang w:val="uk-UA"/>
        </w:rPr>
        <w:t xml:space="preserve"> відсотків </w:t>
      </w:r>
      <w:r w:rsidRPr="00DB11A3">
        <w:rPr>
          <w:rFonts w:ascii="Times New Roman" w:hAnsi="Times New Roman"/>
          <w:sz w:val="24"/>
          <w:szCs w:val="24"/>
          <w:lang w:val="uk-UA"/>
        </w:rPr>
        <w:t>до розміру прожиткового мінімуму для працездатних осіб, встановленого законом на 1 січня податкового (звітного) року</w:t>
      </w:r>
      <w:r w:rsidRPr="00DB11A3">
        <w:rPr>
          <w:rFonts w:ascii="Times New Roman" w:hAnsi="Times New Roman"/>
          <w:lang w:val="uk-UA"/>
        </w:rPr>
        <w:t xml:space="preserve"> для надання послуг перукарями та салонами краси</w:t>
      </w:r>
      <w:r w:rsidRPr="00DB11A3">
        <w:rPr>
          <w:rFonts w:ascii="Times New Roman" w:hAnsi="Times New Roman"/>
          <w:sz w:val="24"/>
          <w:szCs w:val="24"/>
          <w:lang w:val="uk-UA"/>
        </w:rPr>
        <w:t>;</w:t>
      </w: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11A3" w:rsidRPr="00DB11A3" w:rsidRDefault="00DB11A3" w:rsidP="00DB11A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11A3">
        <w:rPr>
          <w:rFonts w:ascii="Times New Roman" w:hAnsi="Times New Roman"/>
          <w:sz w:val="24"/>
          <w:szCs w:val="24"/>
          <w:lang w:val="uk-UA"/>
        </w:rPr>
        <w:lastRenderedPageBreak/>
        <w:t xml:space="preserve"> 2) для другої групи платників єдиного податку - </w:t>
      </w:r>
      <w:r w:rsidR="009D6E66" w:rsidRPr="009D6E66">
        <w:rPr>
          <w:rFonts w:ascii="Times New Roman" w:hAnsi="Times New Roman"/>
          <w:sz w:val="24"/>
          <w:szCs w:val="24"/>
          <w:lang w:val="uk-UA"/>
        </w:rPr>
        <w:t xml:space="preserve">у відсотках (фіксовані ставки) до розміру мінімальної заробітної плати, встановленої законом на </w:t>
      </w:r>
      <w:r w:rsidR="009D6E66" w:rsidRPr="009D6E66">
        <w:rPr>
          <w:rFonts w:ascii="Times New Roman" w:hAnsi="Times New Roman"/>
          <w:sz w:val="24"/>
          <w:szCs w:val="24"/>
          <w:lang w:val="uk-UA"/>
        </w:rPr>
        <w:br/>
        <w:t>1 січня податкового (звітного) року</w:t>
      </w:r>
      <w:r w:rsidR="009D6E66" w:rsidRPr="009D6E66">
        <w:rPr>
          <w:rFonts w:ascii="Peterburg Cyr" w:hAnsi="Peterburg Cyr"/>
          <w:sz w:val="28"/>
          <w:szCs w:val="28"/>
          <w:lang w:val="uk-UA"/>
        </w:rPr>
        <w:t xml:space="preserve"> </w:t>
      </w:r>
      <w:r w:rsidRPr="00DB11A3">
        <w:rPr>
          <w:rFonts w:ascii="Times New Roman" w:hAnsi="Times New Roman"/>
          <w:lang w:val="uk-UA"/>
        </w:rPr>
        <w:t>згідно додатку 1. до цього Положення</w:t>
      </w:r>
    </w:p>
    <w:p w:rsidR="00DB11A3" w:rsidRPr="00A26762" w:rsidRDefault="00DB11A3" w:rsidP="00DB11A3">
      <w:pPr>
        <w:pStyle w:val="a6"/>
        <w:ind w:left="720" w:right="43"/>
        <w:jc w:val="both"/>
        <w:rPr>
          <w:sz w:val="24"/>
          <w:szCs w:val="24"/>
        </w:rPr>
      </w:pPr>
    </w:p>
    <w:p w:rsidR="009D6E66" w:rsidRDefault="009D6E66" w:rsidP="009D6E66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Дане рішення набирає чинності з  моменту опублікування</w:t>
      </w:r>
    </w:p>
    <w:p w:rsidR="009D6E66" w:rsidRPr="009D6E66" w:rsidRDefault="009E559C" w:rsidP="009D6E66">
      <w:pPr>
        <w:pStyle w:val="a6"/>
        <w:numPr>
          <w:ilvl w:val="0"/>
          <w:numId w:val="16"/>
        </w:numPr>
        <w:ind w:right="43"/>
        <w:jc w:val="both"/>
        <w:rPr>
          <w:sz w:val="24"/>
          <w:szCs w:val="24"/>
        </w:rPr>
      </w:pPr>
      <w:r w:rsidRPr="009D6E66">
        <w:rPr>
          <w:sz w:val="24"/>
          <w:szCs w:val="24"/>
        </w:rPr>
        <w:t xml:space="preserve">Контроль за виконанням даного рішення   покласти на </w:t>
      </w:r>
      <w:r w:rsidR="009D6E66" w:rsidRPr="009D6E66">
        <w:rPr>
          <w:sz w:val="24"/>
          <w:szCs w:val="24"/>
        </w:rPr>
        <w:t>комісію з питань бюджету, соціально-економічного розвитку, промисловості, підприємництва та регуляторної політики.</w:t>
      </w:r>
    </w:p>
    <w:p w:rsidR="009E559C" w:rsidRPr="009D6E66" w:rsidRDefault="009E559C" w:rsidP="009D6E66">
      <w:pPr>
        <w:pStyle w:val="a6"/>
        <w:ind w:left="720" w:right="43"/>
        <w:jc w:val="both"/>
        <w:rPr>
          <w:sz w:val="24"/>
          <w:szCs w:val="24"/>
        </w:rPr>
      </w:pPr>
    </w:p>
    <w:p w:rsidR="009E559C" w:rsidRPr="00A26762" w:rsidRDefault="009E559C" w:rsidP="009E559C">
      <w:pPr>
        <w:pStyle w:val="a6"/>
        <w:ind w:left="720" w:right="43"/>
        <w:rPr>
          <w:b/>
          <w:bCs/>
          <w:sz w:val="24"/>
          <w:szCs w:val="24"/>
        </w:rPr>
      </w:pPr>
      <w:r w:rsidRPr="00A26762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727466" w:rsidRPr="00A26762" w:rsidRDefault="00727466" w:rsidP="00727466">
      <w:pPr>
        <w:pStyle w:val="a6"/>
        <w:rPr>
          <w:sz w:val="24"/>
          <w:szCs w:val="24"/>
        </w:rPr>
      </w:pPr>
    </w:p>
    <w:p w:rsidR="00E6190A" w:rsidRPr="00A26762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A26762" w:rsidSect="00853DED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 Cyr">
    <w:altName w:val="Courier New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2E171C3"/>
    <w:multiLevelType w:val="multilevel"/>
    <w:tmpl w:val="1C6CB5E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02DB"/>
    <w:rsid w:val="0008358D"/>
    <w:rsid w:val="000A645B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0752B"/>
    <w:rsid w:val="0023577C"/>
    <w:rsid w:val="00257AA4"/>
    <w:rsid w:val="0026587C"/>
    <w:rsid w:val="00273BD5"/>
    <w:rsid w:val="002C135C"/>
    <w:rsid w:val="0030572A"/>
    <w:rsid w:val="00306C00"/>
    <w:rsid w:val="00316BDE"/>
    <w:rsid w:val="00334596"/>
    <w:rsid w:val="00341455"/>
    <w:rsid w:val="00380DCD"/>
    <w:rsid w:val="00381707"/>
    <w:rsid w:val="0039419C"/>
    <w:rsid w:val="003A2A09"/>
    <w:rsid w:val="003A5C49"/>
    <w:rsid w:val="003A7B2B"/>
    <w:rsid w:val="003B2A4E"/>
    <w:rsid w:val="00412F0E"/>
    <w:rsid w:val="00492E49"/>
    <w:rsid w:val="004C328C"/>
    <w:rsid w:val="004D5616"/>
    <w:rsid w:val="004E470A"/>
    <w:rsid w:val="00526438"/>
    <w:rsid w:val="00527BEA"/>
    <w:rsid w:val="00540670"/>
    <w:rsid w:val="00562EE8"/>
    <w:rsid w:val="005661C6"/>
    <w:rsid w:val="00576AAC"/>
    <w:rsid w:val="00577D61"/>
    <w:rsid w:val="005968D5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75577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53DED"/>
    <w:rsid w:val="00863E07"/>
    <w:rsid w:val="008A1C0D"/>
    <w:rsid w:val="008C5234"/>
    <w:rsid w:val="008F6C3E"/>
    <w:rsid w:val="00981FCE"/>
    <w:rsid w:val="00983986"/>
    <w:rsid w:val="009866A8"/>
    <w:rsid w:val="009A1ACB"/>
    <w:rsid w:val="009D6E66"/>
    <w:rsid w:val="009E559C"/>
    <w:rsid w:val="009E61B2"/>
    <w:rsid w:val="009E6407"/>
    <w:rsid w:val="00A16E11"/>
    <w:rsid w:val="00A26762"/>
    <w:rsid w:val="00AB6732"/>
    <w:rsid w:val="00AC5213"/>
    <w:rsid w:val="00B43671"/>
    <w:rsid w:val="00B46985"/>
    <w:rsid w:val="00B545FC"/>
    <w:rsid w:val="00B733A2"/>
    <w:rsid w:val="00B75106"/>
    <w:rsid w:val="00B75E68"/>
    <w:rsid w:val="00C019AD"/>
    <w:rsid w:val="00C25A7F"/>
    <w:rsid w:val="00C81C8F"/>
    <w:rsid w:val="00CA2431"/>
    <w:rsid w:val="00CB316B"/>
    <w:rsid w:val="00CE1268"/>
    <w:rsid w:val="00D731F6"/>
    <w:rsid w:val="00DA0C53"/>
    <w:rsid w:val="00DB11A3"/>
    <w:rsid w:val="00E04D38"/>
    <w:rsid w:val="00E6190A"/>
    <w:rsid w:val="00E72BD3"/>
    <w:rsid w:val="00EC201A"/>
    <w:rsid w:val="00EC2858"/>
    <w:rsid w:val="00EC2DD1"/>
    <w:rsid w:val="00EE770B"/>
    <w:rsid w:val="00F14705"/>
    <w:rsid w:val="00F222B0"/>
    <w:rsid w:val="00F27298"/>
    <w:rsid w:val="00F4555A"/>
    <w:rsid w:val="00F45F39"/>
    <w:rsid w:val="00F82AA5"/>
    <w:rsid w:val="00F96872"/>
    <w:rsid w:val="00FB16BD"/>
    <w:rsid w:val="00FC51AA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5B998"/>
  <w15:docId w15:val="{F857BDFA-CD7D-48AD-B023-A692719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8">
    <w:name w:val="Strong"/>
    <w:basedOn w:val="a0"/>
    <w:uiPriority w:val="22"/>
    <w:qFormat/>
    <w:locked/>
    <w:rsid w:val="00257AA4"/>
    <w:rPr>
      <w:b/>
      <w:bCs/>
    </w:rPr>
  </w:style>
  <w:style w:type="character" w:customStyle="1" w:styleId="apple-converted-space">
    <w:name w:val="apple-converted-space"/>
    <w:basedOn w:val="a0"/>
    <w:rsid w:val="00257AA4"/>
  </w:style>
  <w:style w:type="paragraph" w:customStyle="1" w:styleId="StyleWisnow">
    <w:name w:val="StyleWisnow"/>
    <w:basedOn w:val="a"/>
    <w:rsid w:val="00FC51AA"/>
    <w:pPr>
      <w:spacing w:after="0" w:line="220" w:lineRule="exact"/>
    </w:pPr>
    <w:rPr>
      <w:rFonts w:ascii="Times New Roman" w:hAnsi="Times New Roman"/>
      <w:sz w:val="18"/>
      <w:szCs w:val="20"/>
      <w:lang w:val="uk-UA"/>
    </w:rPr>
  </w:style>
  <w:style w:type="character" w:customStyle="1" w:styleId="rvts90">
    <w:name w:val="rvts90"/>
    <w:basedOn w:val="a0"/>
    <w:rsid w:val="00527BEA"/>
  </w:style>
  <w:style w:type="character" w:customStyle="1" w:styleId="rvts82">
    <w:name w:val="rvts82"/>
    <w:basedOn w:val="a0"/>
    <w:rsid w:val="0052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2017-01-05T12:17:00Z</cp:lastPrinted>
  <dcterms:created xsi:type="dcterms:W3CDTF">2017-01-12T08:37:00Z</dcterms:created>
  <dcterms:modified xsi:type="dcterms:W3CDTF">2017-01-12T12:03:00Z</dcterms:modified>
</cp:coreProperties>
</file>