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Pr="00DE37FB" w:rsidRDefault="00DE37FB" w:rsidP="00681F3E">
      <w:pPr>
        <w:pStyle w:val="1"/>
        <w:rPr>
          <w:b/>
          <w:sz w:val="32"/>
          <w:szCs w:val="32"/>
        </w:rPr>
      </w:pPr>
      <w:r>
        <w:rPr>
          <w:sz w:val="24"/>
        </w:rPr>
        <w:t xml:space="preserve">                                                                   </w:t>
      </w:r>
      <w:r w:rsidR="00681F3E"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                                                 </w:t>
      </w:r>
      <w:r w:rsidRPr="00DE37FB">
        <w:rPr>
          <w:b/>
          <w:sz w:val="32"/>
          <w:szCs w:val="32"/>
        </w:rPr>
        <w:t>ПРОЕКТ</w:t>
      </w:r>
    </w:p>
    <w:p w:rsidR="00A07986" w:rsidRPr="00576AAC" w:rsidRDefault="00A07986" w:rsidP="00AD11A0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A07986" w:rsidRDefault="00A07986" w:rsidP="00AD11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 СКЛИКАННЯ</w:t>
      </w:r>
    </w:p>
    <w:p w:rsidR="00AD11A0" w:rsidRDefault="00AD11A0" w:rsidP="00AD11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07986" w:rsidRDefault="004018BE" w:rsidP="00AD11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ДВАНАДЦЯТА</w:t>
      </w:r>
      <w:r w:rsidR="00A07986">
        <w:rPr>
          <w:rFonts w:ascii="Times New Roman" w:hAnsi="Times New Roman" w:cs="Times New Roman"/>
          <w:sz w:val="24"/>
          <w:szCs w:val="24"/>
          <w:lang w:val="uk-UA"/>
        </w:rPr>
        <w:t xml:space="preserve"> СЕСІЯ </w:t>
      </w:r>
    </w:p>
    <w:p w:rsidR="00AD11A0" w:rsidRPr="00F82AA5" w:rsidRDefault="00AD11A0" w:rsidP="00AD11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840C0" w:rsidRDefault="00A07986" w:rsidP="00AD11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AD11A0" w:rsidRPr="00F907A6" w:rsidRDefault="00AD11A0" w:rsidP="00AD11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8"/>
        <w:tblW w:w="138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  <w:gridCol w:w="4700"/>
      </w:tblGrid>
      <w:tr w:rsidR="005840C0" w:rsidRPr="00F907A6" w:rsidTr="00DE37FB">
        <w:tc>
          <w:tcPr>
            <w:tcW w:w="9180" w:type="dxa"/>
          </w:tcPr>
          <w:p w:rsidR="005840C0" w:rsidRDefault="005840C0" w:rsidP="00AD11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40C0" w:rsidRPr="00F907A6" w:rsidRDefault="005840C0" w:rsidP="00AD11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____________ 2017</w:t>
            </w:r>
            <w:r w:rsidRPr="00F907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  <w:p w:rsidR="005840C0" w:rsidRPr="00F907A6" w:rsidRDefault="005840C0" w:rsidP="00AD11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700" w:type="dxa"/>
          </w:tcPr>
          <w:p w:rsidR="005840C0" w:rsidRPr="00F907A6" w:rsidRDefault="005840C0" w:rsidP="00AD11A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07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№______</w:t>
            </w:r>
          </w:p>
        </w:tc>
      </w:tr>
      <w:tr w:rsidR="005840C0" w:rsidRPr="00DE37FB" w:rsidTr="00DE37FB">
        <w:tc>
          <w:tcPr>
            <w:tcW w:w="9180" w:type="dxa"/>
          </w:tcPr>
          <w:p w:rsidR="005840C0" w:rsidRDefault="005840C0" w:rsidP="00AD11A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40C0" w:rsidRPr="00351FDD" w:rsidRDefault="005840C0" w:rsidP="00AD11A0">
            <w:pPr>
              <w:ind w:right="-10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51F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 отримання гранту від Північної екологічно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ї фінансової корпорації (НЕФКО) для фінансування інвестиційного </w:t>
            </w:r>
            <w:r w:rsidRPr="00351F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проекту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Енергозберігаючий проект у трьох закладах освіти  (</w:t>
            </w:r>
            <w:r w:rsidR="009F4BE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ДНЗ 1,2,3) та вуличному освітленні у м. Сватове</w:t>
            </w:r>
            <w:r w:rsidRPr="00351F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»</w:t>
            </w:r>
          </w:p>
          <w:p w:rsidR="005840C0" w:rsidRPr="00F907A6" w:rsidRDefault="005840C0" w:rsidP="00AD11A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700" w:type="dxa"/>
          </w:tcPr>
          <w:p w:rsidR="005840C0" w:rsidRPr="00F907A6" w:rsidRDefault="005840C0" w:rsidP="00AD11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5840C0" w:rsidRDefault="005840C0" w:rsidP="005840C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F4BE9" w:rsidRDefault="00DE37FB" w:rsidP="00DE37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bscript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 w:rsidR="005840C0">
        <w:rPr>
          <w:rFonts w:ascii="Times New Roman" w:hAnsi="Times New Roman" w:cs="Times New Roman"/>
          <w:sz w:val="24"/>
          <w:szCs w:val="24"/>
          <w:lang w:val="uk-UA"/>
        </w:rPr>
        <w:t>Відповідно до статті 19 Конституції України, статті 26 Закону України «Про місцеве самоврядування в Україні», керуючись Цивільним кодексом України, Рамковою угодою</w:t>
      </w:r>
      <w:r w:rsidR="005840C0" w:rsidRPr="00351FDD">
        <w:rPr>
          <w:rFonts w:ascii="Times New Roman" w:hAnsi="Times New Roman" w:cs="Times New Roman"/>
          <w:sz w:val="24"/>
          <w:szCs w:val="24"/>
          <w:lang w:val="uk-UA"/>
        </w:rPr>
        <w:t xml:space="preserve"> між Урядом України та Північною екологічною фінансовою корпорацією,</w:t>
      </w:r>
      <w:r w:rsidR="005840C0">
        <w:rPr>
          <w:rFonts w:ascii="Times New Roman" w:hAnsi="Times New Roman" w:cs="Times New Roman"/>
          <w:sz w:val="24"/>
          <w:szCs w:val="24"/>
          <w:lang w:val="uk-UA"/>
        </w:rPr>
        <w:t xml:space="preserve"> підписану 17 вересня 2009 року, ратифікованою Законом України «</w:t>
      </w:r>
      <w:r w:rsidR="005840C0" w:rsidRPr="00700FBC">
        <w:rPr>
          <w:rFonts w:ascii="Times New Roman" w:hAnsi="Times New Roman" w:cs="Times New Roman"/>
          <w:sz w:val="24"/>
          <w:szCs w:val="24"/>
          <w:lang w:val="uk-UA"/>
        </w:rPr>
        <w:t>Про ратифікацію Рамкової угоди між Урядом України та Північною екологічною фінансовою корпорацією</w:t>
      </w:r>
      <w:r w:rsidR="005840C0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9F4BE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840C0">
        <w:rPr>
          <w:rFonts w:ascii="Times New Roman" w:hAnsi="Times New Roman" w:cs="Times New Roman"/>
          <w:sz w:val="24"/>
          <w:szCs w:val="24"/>
          <w:lang w:val="uk-UA"/>
        </w:rPr>
        <w:t xml:space="preserve">від 21 вересня 2010 року </w:t>
      </w:r>
      <w:r w:rsidR="005840C0" w:rsidRPr="00351FDD">
        <w:rPr>
          <w:rFonts w:ascii="Times New Roman" w:hAnsi="Times New Roman" w:cs="Times New Roman"/>
          <w:sz w:val="24"/>
          <w:szCs w:val="24"/>
          <w:lang w:val="uk-UA"/>
        </w:rPr>
        <w:t>N 2533-VI</w:t>
      </w:r>
      <w:r w:rsidR="005840C0">
        <w:rPr>
          <w:rFonts w:ascii="Times New Roman" w:hAnsi="Times New Roman" w:cs="Times New Roman"/>
          <w:sz w:val="24"/>
          <w:szCs w:val="24"/>
          <w:lang w:val="uk-UA"/>
        </w:rPr>
        <w:t xml:space="preserve">, з метою впровадження </w:t>
      </w:r>
      <w:r w:rsidR="005840C0" w:rsidRPr="00700FBC">
        <w:rPr>
          <w:rFonts w:ascii="Times New Roman" w:hAnsi="Times New Roman" w:cs="Times New Roman"/>
          <w:sz w:val="24"/>
          <w:szCs w:val="24"/>
          <w:lang w:val="uk-UA"/>
        </w:rPr>
        <w:t xml:space="preserve">енергозберігаючих </w:t>
      </w:r>
      <w:r w:rsidR="005840C0">
        <w:rPr>
          <w:rFonts w:ascii="Times New Roman" w:hAnsi="Times New Roman" w:cs="Times New Roman"/>
          <w:sz w:val="24"/>
          <w:szCs w:val="24"/>
          <w:lang w:val="uk-UA"/>
        </w:rPr>
        <w:t>технологій, підвищення енергоефективності міських об</w:t>
      </w:r>
      <w:r w:rsidR="005840C0" w:rsidRPr="00351FDD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5840C0">
        <w:rPr>
          <w:rFonts w:ascii="Times New Roman" w:hAnsi="Times New Roman" w:cs="Times New Roman"/>
          <w:sz w:val="24"/>
          <w:szCs w:val="24"/>
          <w:lang w:val="uk-UA"/>
        </w:rPr>
        <w:t>єктів та забезпечення скорочення обсягів викидів СО</w:t>
      </w:r>
      <w:r w:rsidR="005840C0" w:rsidRPr="00700FBC">
        <w:rPr>
          <w:rFonts w:ascii="Times New Roman" w:hAnsi="Times New Roman" w:cs="Times New Roman"/>
          <w:sz w:val="20"/>
          <w:szCs w:val="20"/>
          <w:vertAlign w:val="subscript"/>
          <w:lang w:val="uk-UA"/>
        </w:rPr>
        <w:t>2</w:t>
      </w:r>
      <w:r w:rsidR="005840C0">
        <w:rPr>
          <w:rFonts w:ascii="Times New Roman" w:hAnsi="Times New Roman" w:cs="Times New Roman"/>
          <w:sz w:val="20"/>
          <w:szCs w:val="20"/>
          <w:vertAlign w:val="subscript"/>
          <w:lang w:val="uk-UA"/>
        </w:rPr>
        <w:t xml:space="preserve">, </w:t>
      </w:r>
      <w:r w:rsidR="009F4BE9">
        <w:rPr>
          <w:rFonts w:ascii="Times New Roman" w:hAnsi="Times New Roman" w:cs="Times New Roman"/>
          <w:sz w:val="20"/>
          <w:szCs w:val="20"/>
          <w:vertAlign w:val="subscript"/>
          <w:lang w:val="uk-UA"/>
        </w:rPr>
        <w:t xml:space="preserve"> </w:t>
      </w:r>
    </w:p>
    <w:p w:rsidR="005840C0" w:rsidRDefault="00006656" w:rsidP="009F4B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06656">
        <w:rPr>
          <w:rFonts w:ascii="Times New Roman" w:hAnsi="Times New Roman" w:cs="Times New Roman"/>
          <w:sz w:val="24"/>
          <w:szCs w:val="20"/>
          <w:lang w:val="uk-UA"/>
        </w:rPr>
        <w:t>Сватівська</w:t>
      </w:r>
      <w:proofErr w:type="spellEnd"/>
      <w:r w:rsidR="005840C0">
        <w:rPr>
          <w:rFonts w:ascii="Times New Roman" w:hAnsi="Times New Roman" w:cs="Times New Roman"/>
          <w:sz w:val="20"/>
          <w:szCs w:val="20"/>
          <w:vertAlign w:val="subscript"/>
          <w:lang w:val="uk-UA"/>
        </w:rPr>
        <w:t xml:space="preserve"> </w:t>
      </w:r>
      <w:r w:rsidR="005840C0" w:rsidRPr="00700FBC">
        <w:rPr>
          <w:rFonts w:ascii="Times New Roman" w:hAnsi="Times New Roman" w:cs="Times New Roman"/>
          <w:sz w:val="24"/>
          <w:szCs w:val="24"/>
          <w:lang w:val="uk-UA"/>
        </w:rPr>
        <w:t>міська рада</w:t>
      </w:r>
    </w:p>
    <w:p w:rsidR="00DE37FB" w:rsidRPr="00700FBC" w:rsidRDefault="00DE37FB" w:rsidP="00DE3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840C0" w:rsidRPr="00F907A6" w:rsidRDefault="005840C0" w:rsidP="005840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907A6">
        <w:rPr>
          <w:rFonts w:ascii="Times New Roman" w:hAnsi="Times New Roman" w:cs="Times New Roman"/>
          <w:b/>
          <w:sz w:val="24"/>
          <w:szCs w:val="24"/>
          <w:lang w:val="uk-UA"/>
        </w:rPr>
        <w:t>ВИРІШИЛА:</w:t>
      </w:r>
    </w:p>
    <w:p w:rsidR="005840C0" w:rsidRPr="00F907A6" w:rsidRDefault="005840C0" w:rsidP="00DE37FB">
      <w:pPr>
        <w:pStyle w:val="a3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07A6">
        <w:rPr>
          <w:rFonts w:ascii="Times New Roman" w:hAnsi="Times New Roman" w:cs="Times New Roman"/>
          <w:sz w:val="24"/>
          <w:szCs w:val="24"/>
          <w:lang w:val="uk-UA"/>
        </w:rPr>
        <w:t>Прийняти участь у грантовій програмі НЕФКО Фонд «Північна ініціатива гуманітарної підтримки та енергоефективності (Україна)» щодо впровадження енергозберігаючих заходів та підвищення енергоефективності міських об’єктів.</w:t>
      </w:r>
    </w:p>
    <w:p w:rsidR="005840C0" w:rsidRPr="00F907A6" w:rsidRDefault="005840C0" w:rsidP="00DE37FB">
      <w:pPr>
        <w:pStyle w:val="a3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07A6">
        <w:rPr>
          <w:rFonts w:ascii="Times New Roman" w:hAnsi="Times New Roman" w:cs="Times New Roman"/>
          <w:sz w:val="24"/>
          <w:szCs w:val="24"/>
          <w:lang w:val="uk-UA"/>
        </w:rPr>
        <w:t>Дати згоду на отримання гранту від Північної екологічної фінансової корпорації (НЕФКО) для фінансування інвестиційного проекту «</w:t>
      </w:r>
      <w:r w:rsidR="00513711" w:rsidRPr="00513711">
        <w:rPr>
          <w:rFonts w:ascii="Times New Roman" w:hAnsi="Times New Roman" w:cs="Times New Roman"/>
          <w:sz w:val="24"/>
          <w:szCs w:val="24"/>
          <w:lang w:val="uk-UA"/>
        </w:rPr>
        <w:t>Енергозберігаючий проект у</w:t>
      </w:r>
      <w:r w:rsidR="0051371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513711" w:rsidRPr="00513711">
        <w:rPr>
          <w:rFonts w:ascii="Times New Roman" w:hAnsi="Times New Roman" w:cs="Times New Roman"/>
          <w:sz w:val="24"/>
          <w:szCs w:val="24"/>
          <w:lang w:val="uk-UA"/>
        </w:rPr>
        <w:t>трьох закладах освіти  (</w:t>
      </w:r>
      <w:r w:rsidR="009F4BE9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513711" w:rsidRPr="00513711">
        <w:rPr>
          <w:rFonts w:ascii="Times New Roman" w:hAnsi="Times New Roman" w:cs="Times New Roman"/>
          <w:sz w:val="24"/>
          <w:szCs w:val="24"/>
          <w:lang w:val="uk-UA"/>
        </w:rPr>
        <w:t>ДНЗ 1,2,3) та вуличному освітленні у м. Сватове</w:t>
      </w:r>
      <w:r w:rsidRPr="00F907A6"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5840C0" w:rsidRPr="00F907A6" w:rsidRDefault="005840C0" w:rsidP="00DE37FB">
      <w:pPr>
        <w:pStyle w:val="a3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07A6">
        <w:rPr>
          <w:rFonts w:ascii="Times New Roman" w:hAnsi="Times New Roman" w:cs="Times New Roman"/>
          <w:sz w:val="24"/>
          <w:szCs w:val="24"/>
          <w:lang w:val="uk-UA"/>
        </w:rPr>
        <w:t>Укласти з Північною екологічною фінансовою корпорацією (НЕФКО) як розпорядником фонду «Фонд «Північна ініціатива гуманітарної підтримки та енергоефективності (Україна)» договір про грант та затвердити наступні умови</w:t>
      </w:r>
      <w:r w:rsidR="005137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907A6">
        <w:rPr>
          <w:rFonts w:ascii="Times New Roman" w:hAnsi="Times New Roman" w:cs="Times New Roman"/>
          <w:sz w:val="24"/>
          <w:szCs w:val="24"/>
          <w:lang w:val="uk-UA"/>
        </w:rPr>
        <w:t xml:space="preserve">такого договору: </w:t>
      </w:r>
    </w:p>
    <w:p w:rsidR="005840C0" w:rsidRPr="00F907A6" w:rsidRDefault="005840C0" w:rsidP="00DE37FB">
      <w:pPr>
        <w:pStyle w:val="a3"/>
        <w:numPr>
          <w:ilvl w:val="1"/>
          <w:numId w:val="8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07A6">
        <w:rPr>
          <w:rFonts w:ascii="Times New Roman" w:hAnsi="Times New Roman" w:cs="Times New Roman"/>
          <w:sz w:val="24"/>
          <w:szCs w:val="24"/>
          <w:lang w:val="uk-UA"/>
        </w:rPr>
        <w:t xml:space="preserve">Назва проекту: </w:t>
      </w:r>
      <w:r w:rsidR="00513711" w:rsidRPr="00513711">
        <w:rPr>
          <w:rFonts w:ascii="Times New Roman" w:hAnsi="Times New Roman" w:cs="Times New Roman"/>
          <w:sz w:val="24"/>
          <w:szCs w:val="24"/>
          <w:lang w:val="uk-UA"/>
        </w:rPr>
        <w:t>Енергозберігаючий проект у</w:t>
      </w:r>
      <w:r w:rsidR="0051371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513711" w:rsidRPr="00513711">
        <w:rPr>
          <w:rFonts w:ascii="Times New Roman" w:hAnsi="Times New Roman" w:cs="Times New Roman"/>
          <w:sz w:val="24"/>
          <w:szCs w:val="24"/>
          <w:lang w:val="uk-UA"/>
        </w:rPr>
        <w:t>трьох закладах освіти  (</w:t>
      </w:r>
      <w:r w:rsidR="009F4BE9">
        <w:rPr>
          <w:rFonts w:ascii="Times New Roman" w:hAnsi="Times New Roman" w:cs="Times New Roman"/>
          <w:sz w:val="24"/>
          <w:szCs w:val="24"/>
          <w:lang w:val="uk-UA"/>
        </w:rPr>
        <w:t>К</w:t>
      </w:r>
      <w:bookmarkStart w:id="0" w:name="_GoBack"/>
      <w:bookmarkEnd w:id="0"/>
      <w:r w:rsidR="00513711" w:rsidRPr="00513711">
        <w:rPr>
          <w:rFonts w:ascii="Times New Roman" w:hAnsi="Times New Roman" w:cs="Times New Roman"/>
          <w:sz w:val="24"/>
          <w:szCs w:val="24"/>
          <w:lang w:val="uk-UA"/>
        </w:rPr>
        <w:t>ДНЗ 1,2,3) та вуличному освітленні у м. Сватове</w:t>
      </w:r>
      <w:r w:rsidRPr="00F907A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840C0" w:rsidRPr="00700FBC" w:rsidRDefault="005840C0" w:rsidP="00DE37FB">
      <w:pPr>
        <w:pStyle w:val="a3"/>
        <w:numPr>
          <w:ilvl w:val="1"/>
          <w:numId w:val="8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0FBC">
        <w:rPr>
          <w:rFonts w:ascii="Times New Roman" w:hAnsi="Times New Roman" w:cs="Times New Roman"/>
          <w:sz w:val="24"/>
          <w:szCs w:val="24"/>
          <w:lang w:val="uk-UA"/>
        </w:rPr>
        <w:t xml:space="preserve">Обсяг та валюта гранту: </w:t>
      </w:r>
      <w:r w:rsidR="00513711">
        <w:rPr>
          <w:rFonts w:ascii="Times New Roman" w:hAnsi="Times New Roman" w:cs="Times New Roman"/>
          <w:sz w:val="24"/>
          <w:szCs w:val="24"/>
          <w:lang w:val="uk-UA"/>
        </w:rPr>
        <w:t>600</w:t>
      </w:r>
      <w:r w:rsidR="00513711" w:rsidRPr="00513711">
        <w:rPr>
          <w:rFonts w:ascii="Times New Roman" w:hAnsi="Times New Roman" w:cs="Times New Roman"/>
          <w:sz w:val="24"/>
          <w:szCs w:val="24"/>
        </w:rPr>
        <w:t xml:space="preserve"> 000</w:t>
      </w:r>
      <w:r w:rsidR="005137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13711">
        <w:rPr>
          <w:rFonts w:ascii="Times New Roman" w:hAnsi="Times New Roman" w:cs="Times New Roman"/>
          <w:sz w:val="24"/>
          <w:szCs w:val="24"/>
          <w:lang w:val="en-US"/>
        </w:rPr>
        <w:t>EUR</w:t>
      </w:r>
      <w:r w:rsidRPr="00700FB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840C0" w:rsidRPr="00DE37FB" w:rsidRDefault="005840C0" w:rsidP="002F200E">
      <w:pPr>
        <w:pStyle w:val="a3"/>
        <w:numPr>
          <w:ilvl w:val="1"/>
          <w:numId w:val="8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E37FB">
        <w:rPr>
          <w:rFonts w:ascii="Times New Roman" w:hAnsi="Times New Roman" w:cs="Times New Roman"/>
          <w:sz w:val="24"/>
          <w:szCs w:val="24"/>
          <w:lang w:val="uk-UA"/>
        </w:rPr>
        <w:t>Мета гранту: впровадження енергозберігаючих технологій та підвищення енергоефективності закладів освіти та системи вуличного освітлення</w:t>
      </w:r>
      <w:r w:rsidR="00513711" w:rsidRPr="00DE37FB">
        <w:rPr>
          <w:rFonts w:ascii="Times New Roman" w:hAnsi="Times New Roman" w:cs="Times New Roman"/>
          <w:sz w:val="24"/>
          <w:szCs w:val="24"/>
        </w:rPr>
        <w:t xml:space="preserve"> </w:t>
      </w:r>
      <w:r w:rsidRPr="00DE37FB">
        <w:rPr>
          <w:rFonts w:ascii="Times New Roman" w:hAnsi="Times New Roman" w:cs="Times New Roman"/>
          <w:sz w:val="24"/>
          <w:szCs w:val="24"/>
          <w:lang w:val="uk-UA"/>
        </w:rPr>
        <w:t xml:space="preserve">міста </w:t>
      </w:r>
      <w:r w:rsidR="00513711" w:rsidRPr="00DE37FB">
        <w:rPr>
          <w:rFonts w:ascii="Times New Roman" w:hAnsi="Times New Roman" w:cs="Times New Roman"/>
          <w:sz w:val="24"/>
          <w:szCs w:val="24"/>
          <w:lang w:val="uk-UA"/>
        </w:rPr>
        <w:t>Сватове</w:t>
      </w:r>
      <w:r w:rsidRPr="00DE37F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840C0" w:rsidRDefault="005840C0" w:rsidP="00DE37FB">
      <w:pPr>
        <w:pStyle w:val="a3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07A6">
        <w:rPr>
          <w:rFonts w:ascii="Times New Roman" w:hAnsi="Times New Roman" w:cs="Times New Roman"/>
          <w:sz w:val="24"/>
          <w:szCs w:val="24"/>
          <w:lang w:val="uk-UA"/>
        </w:rPr>
        <w:t xml:space="preserve">Доручити </w:t>
      </w:r>
      <w:proofErr w:type="spellStart"/>
      <w:r w:rsidR="00513711">
        <w:rPr>
          <w:rFonts w:ascii="Times New Roman" w:hAnsi="Times New Roman" w:cs="Times New Roman"/>
          <w:sz w:val="24"/>
          <w:szCs w:val="24"/>
          <w:lang w:val="uk-UA"/>
        </w:rPr>
        <w:t>Сватівському</w:t>
      </w:r>
      <w:proofErr w:type="spellEnd"/>
      <w:r w:rsidRPr="00F907A6">
        <w:rPr>
          <w:rFonts w:ascii="Times New Roman" w:hAnsi="Times New Roman" w:cs="Times New Roman"/>
          <w:sz w:val="24"/>
          <w:szCs w:val="24"/>
          <w:lang w:val="uk-UA"/>
        </w:rPr>
        <w:t xml:space="preserve"> міському голові</w:t>
      </w:r>
      <w:r w:rsidR="00513711">
        <w:rPr>
          <w:rFonts w:ascii="Times New Roman" w:hAnsi="Times New Roman" w:cs="Times New Roman"/>
          <w:sz w:val="24"/>
          <w:szCs w:val="24"/>
          <w:lang w:val="uk-UA"/>
        </w:rPr>
        <w:t xml:space="preserve"> Рибалко Є.В.</w:t>
      </w:r>
      <w:r w:rsidRPr="00F907A6">
        <w:rPr>
          <w:rFonts w:ascii="Times New Roman" w:hAnsi="Times New Roman" w:cs="Times New Roman"/>
          <w:sz w:val="24"/>
          <w:szCs w:val="24"/>
          <w:lang w:val="uk-UA"/>
        </w:rPr>
        <w:t xml:space="preserve"> підписати від імені </w:t>
      </w:r>
      <w:proofErr w:type="spellStart"/>
      <w:r w:rsidR="00513711"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 w:rsidRPr="00F907A6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договір про грант на умовах НЕФКО, викладених в договорі та визначених в пункті 3 цього рішення, та усі пов’язані</w:t>
      </w:r>
      <w:r w:rsidR="005137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907A6">
        <w:rPr>
          <w:rFonts w:ascii="Times New Roman" w:hAnsi="Times New Roman" w:cs="Times New Roman"/>
          <w:sz w:val="24"/>
          <w:szCs w:val="24"/>
          <w:lang w:val="uk-UA"/>
        </w:rPr>
        <w:t>документи, необхідні</w:t>
      </w:r>
      <w:r w:rsidR="005137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907A6">
        <w:rPr>
          <w:rFonts w:ascii="Times New Roman" w:hAnsi="Times New Roman" w:cs="Times New Roman"/>
          <w:sz w:val="24"/>
          <w:szCs w:val="24"/>
          <w:lang w:val="uk-UA"/>
        </w:rPr>
        <w:t>для отримання гранту та реалізації у місті зазначеного в пункті 2 цього рішення проекту.</w:t>
      </w:r>
    </w:p>
    <w:p w:rsidR="00DE37FB" w:rsidRDefault="00DE37FB" w:rsidP="00DE3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E37FB" w:rsidRDefault="00DE37FB" w:rsidP="00DE3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E37FB" w:rsidRDefault="00DE37FB" w:rsidP="00DE3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E37FB" w:rsidRPr="00DE37FB" w:rsidRDefault="00DE37FB" w:rsidP="00DE3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E37FB" w:rsidRDefault="00DE37FB" w:rsidP="00DE3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E37FB" w:rsidRDefault="00DE37FB" w:rsidP="00DE3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D029D" w:rsidRDefault="003D029D" w:rsidP="00DE3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D029D" w:rsidRPr="00DE37FB" w:rsidRDefault="003D029D" w:rsidP="00DE3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840C0" w:rsidRPr="00F907A6" w:rsidRDefault="005840C0" w:rsidP="00DE37FB">
      <w:pPr>
        <w:pStyle w:val="a3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 метою реалізації</w:t>
      </w:r>
      <w:r w:rsidR="005137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907A6">
        <w:rPr>
          <w:rFonts w:ascii="Times New Roman" w:hAnsi="Times New Roman" w:cs="Times New Roman"/>
          <w:sz w:val="24"/>
          <w:szCs w:val="24"/>
          <w:lang w:val="uk-UA"/>
        </w:rPr>
        <w:t xml:space="preserve">проекту надати повноваження </w:t>
      </w:r>
      <w:r w:rsidR="004018BE">
        <w:rPr>
          <w:rFonts w:ascii="Times New Roman" w:hAnsi="Times New Roman" w:cs="Times New Roman"/>
          <w:sz w:val="24"/>
          <w:szCs w:val="24"/>
          <w:lang w:val="uk-UA"/>
        </w:rPr>
        <w:t xml:space="preserve">міському голові Рибалко Є.В. </w:t>
      </w:r>
      <w:r w:rsidRPr="00F907A6">
        <w:rPr>
          <w:rFonts w:ascii="Times New Roman" w:hAnsi="Times New Roman" w:cs="Times New Roman"/>
          <w:sz w:val="24"/>
          <w:szCs w:val="24"/>
          <w:lang w:val="uk-UA"/>
        </w:rPr>
        <w:t xml:space="preserve">щодо організації та проведення закупівель, пов’язаних з проектом відповідно до Правил закупівлі НЕФКО, укладення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 результатами </w:t>
      </w:r>
      <w:r w:rsidRPr="00F907A6">
        <w:rPr>
          <w:rFonts w:ascii="Times New Roman" w:hAnsi="Times New Roman" w:cs="Times New Roman"/>
          <w:sz w:val="24"/>
          <w:szCs w:val="24"/>
          <w:lang w:val="uk-UA"/>
        </w:rPr>
        <w:t>таких закупівель договорів з постачальниками товарів/робіт/послуг, що фінансуються ресурсами гранту.</w:t>
      </w:r>
    </w:p>
    <w:p w:rsidR="005840C0" w:rsidRPr="00F907A6" w:rsidRDefault="005840C0" w:rsidP="00DE37FB">
      <w:pPr>
        <w:pStyle w:val="a3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07A6">
        <w:rPr>
          <w:rFonts w:ascii="Times New Roman" w:hAnsi="Times New Roman" w:cs="Times New Roman"/>
          <w:sz w:val="24"/>
          <w:szCs w:val="24"/>
          <w:lang w:val="uk-UA"/>
        </w:rPr>
        <w:t xml:space="preserve">Відповідальність за виконання цього рішення покласти на </w:t>
      </w:r>
      <w:r w:rsidR="004018BE">
        <w:rPr>
          <w:rFonts w:ascii="Times New Roman" w:hAnsi="Times New Roman" w:cs="Times New Roman"/>
          <w:sz w:val="24"/>
          <w:szCs w:val="24"/>
          <w:lang w:val="uk-UA"/>
        </w:rPr>
        <w:t xml:space="preserve">І заступника міського голови </w:t>
      </w:r>
      <w:proofErr w:type="spellStart"/>
      <w:r w:rsidR="004018BE">
        <w:rPr>
          <w:rFonts w:ascii="Times New Roman" w:hAnsi="Times New Roman" w:cs="Times New Roman"/>
          <w:sz w:val="24"/>
          <w:szCs w:val="24"/>
          <w:lang w:val="uk-UA"/>
        </w:rPr>
        <w:t>Жаданову</w:t>
      </w:r>
      <w:proofErr w:type="spellEnd"/>
      <w:r w:rsidR="004018BE">
        <w:rPr>
          <w:rFonts w:ascii="Times New Roman" w:hAnsi="Times New Roman" w:cs="Times New Roman"/>
          <w:sz w:val="24"/>
          <w:szCs w:val="24"/>
          <w:lang w:val="uk-UA"/>
        </w:rPr>
        <w:t xml:space="preserve"> Л.В</w:t>
      </w:r>
      <w:r w:rsidRPr="00F907A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840C0" w:rsidRPr="004018BE" w:rsidRDefault="005840C0" w:rsidP="00DE37FB">
      <w:pPr>
        <w:pStyle w:val="a3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07A6">
        <w:rPr>
          <w:rFonts w:ascii="Times New Roman" w:hAnsi="Times New Roman" w:cs="Times New Roman"/>
          <w:sz w:val="24"/>
          <w:szCs w:val="24"/>
          <w:lang w:val="uk-UA"/>
        </w:rPr>
        <w:t xml:space="preserve">Координацію роботи по виконанню цього рішення покласти на </w:t>
      </w:r>
      <w:r w:rsidR="004018BE">
        <w:rPr>
          <w:rFonts w:ascii="Times New Roman" w:hAnsi="Times New Roman" w:cs="Times New Roman"/>
          <w:sz w:val="24"/>
          <w:szCs w:val="24"/>
          <w:lang w:val="uk-UA"/>
        </w:rPr>
        <w:t xml:space="preserve">І заступника міського голови </w:t>
      </w:r>
      <w:proofErr w:type="spellStart"/>
      <w:r w:rsidR="004018BE">
        <w:rPr>
          <w:rFonts w:ascii="Times New Roman" w:hAnsi="Times New Roman" w:cs="Times New Roman"/>
          <w:sz w:val="24"/>
          <w:szCs w:val="24"/>
          <w:lang w:val="uk-UA"/>
        </w:rPr>
        <w:t>Жаданову</w:t>
      </w:r>
      <w:proofErr w:type="spellEnd"/>
      <w:r w:rsidR="004018BE">
        <w:rPr>
          <w:rFonts w:ascii="Times New Roman" w:hAnsi="Times New Roman" w:cs="Times New Roman"/>
          <w:sz w:val="24"/>
          <w:szCs w:val="24"/>
          <w:lang w:val="uk-UA"/>
        </w:rPr>
        <w:t xml:space="preserve"> Л.В</w:t>
      </w:r>
      <w:r w:rsidR="004018BE" w:rsidRPr="00F907A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840C0" w:rsidRPr="00F907A6" w:rsidRDefault="005840C0" w:rsidP="00DE37FB">
      <w:pPr>
        <w:pStyle w:val="a3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07A6">
        <w:rPr>
          <w:rFonts w:ascii="Times New Roman" w:hAnsi="Times New Roman" w:cs="Times New Roman"/>
          <w:sz w:val="24"/>
          <w:szCs w:val="24"/>
          <w:lang w:val="uk-UA"/>
        </w:rPr>
        <w:t>Контроль за викон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анням цього рішення </w:t>
      </w:r>
      <w:r w:rsidR="009F4BE9">
        <w:rPr>
          <w:rFonts w:ascii="Times New Roman" w:hAnsi="Times New Roman" w:cs="Times New Roman"/>
          <w:sz w:val="24"/>
          <w:szCs w:val="24"/>
          <w:lang w:val="uk-UA"/>
        </w:rPr>
        <w:t>покласти на міського голову Рибалко Є.В</w:t>
      </w:r>
      <w:r w:rsidR="004018B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814DE" w:rsidRDefault="00C814DE" w:rsidP="00DE37FB">
      <w:pPr>
        <w:pStyle w:val="a6"/>
        <w:ind w:right="185"/>
        <w:jc w:val="both"/>
        <w:rPr>
          <w:b/>
          <w:sz w:val="24"/>
        </w:rPr>
      </w:pPr>
    </w:p>
    <w:p w:rsidR="00C814DE" w:rsidRDefault="00C814DE" w:rsidP="00DE37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2758B" w:rsidRDefault="0032758B" w:rsidP="00DE37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40A07" w:rsidRPr="00A07986" w:rsidRDefault="007F3503" w:rsidP="00DE37FB">
      <w:pPr>
        <w:pStyle w:val="a6"/>
        <w:ind w:right="185"/>
        <w:rPr>
          <w:b/>
          <w:sz w:val="24"/>
        </w:rPr>
      </w:pPr>
      <w:proofErr w:type="spellStart"/>
      <w:r>
        <w:rPr>
          <w:b/>
          <w:sz w:val="24"/>
        </w:rPr>
        <w:t>Сватівський</w:t>
      </w:r>
      <w:proofErr w:type="spellEnd"/>
      <w:r>
        <w:rPr>
          <w:b/>
          <w:sz w:val="24"/>
        </w:rPr>
        <w:t xml:space="preserve"> міський голова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                                   Є.В Рибалко</w:t>
      </w:r>
    </w:p>
    <w:sectPr w:rsidR="00540A07" w:rsidRPr="00A07986" w:rsidSect="00DE37FB">
      <w:pgSz w:w="11906" w:h="16838"/>
      <w:pgMar w:top="284" w:right="99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F92D4B"/>
    <w:multiLevelType w:val="multilevel"/>
    <w:tmpl w:val="14EC00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9A4108"/>
    <w:multiLevelType w:val="hybridMultilevel"/>
    <w:tmpl w:val="50EE5056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06656"/>
    <w:rsid w:val="00027FE5"/>
    <w:rsid w:val="0003711E"/>
    <w:rsid w:val="00042359"/>
    <w:rsid w:val="000B2129"/>
    <w:rsid w:val="000B4448"/>
    <w:rsid w:val="000C55CE"/>
    <w:rsid w:val="000D1B59"/>
    <w:rsid w:val="000E5A32"/>
    <w:rsid w:val="0010561B"/>
    <w:rsid w:val="00110CB0"/>
    <w:rsid w:val="00152DCC"/>
    <w:rsid w:val="001A6C2F"/>
    <w:rsid w:val="001E6B04"/>
    <w:rsid w:val="001E7CF9"/>
    <w:rsid w:val="002355B4"/>
    <w:rsid w:val="002B322F"/>
    <w:rsid w:val="002B45C6"/>
    <w:rsid w:val="002D4646"/>
    <w:rsid w:val="002D596C"/>
    <w:rsid w:val="002D6CB3"/>
    <w:rsid w:val="0032758B"/>
    <w:rsid w:val="003A171E"/>
    <w:rsid w:val="003D029D"/>
    <w:rsid w:val="003D2EA6"/>
    <w:rsid w:val="003E5268"/>
    <w:rsid w:val="004018BE"/>
    <w:rsid w:val="00465334"/>
    <w:rsid w:val="005010ED"/>
    <w:rsid w:val="00513711"/>
    <w:rsid w:val="00540A07"/>
    <w:rsid w:val="00562EE8"/>
    <w:rsid w:val="00576AAC"/>
    <w:rsid w:val="005840C0"/>
    <w:rsid w:val="005D4E38"/>
    <w:rsid w:val="005E1462"/>
    <w:rsid w:val="00613534"/>
    <w:rsid w:val="006505CA"/>
    <w:rsid w:val="00681B27"/>
    <w:rsid w:val="00681F3E"/>
    <w:rsid w:val="0068664F"/>
    <w:rsid w:val="00691042"/>
    <w:rsid w:val="006B335F"/>
    <w:rsid w:val="006C1284"/>
    <w:rsid w:val="006E6B65"/>
    <w:rsid w:val="006F4824"/>
    <w:rsid w:val="00741300"/>
    <w:rsid w:val="00760F68"/>
    <w:rsid w:val="00780CA3"/>
    <w:rsid w:val="00783CE1"/>
    <w:rsid w:val="007A040A"/>
    <w:rsid w:val="007D406F"/>
    <w:rsid w:val="007E7FE3"/>
    <w:rsid w:val="007F1999"/>
    <w:rsid w:val="007F3503"/>
    <w:rsid w:val="00804FBC"/>
    <w:rsid w:val="0081100D"/>
    <w:rsid w:val="00830000"/>
    <w:rsid w:val="008D3255"/>
    <w:rsid w:val="00983986"/>
    <w:rsid w:val="009A5638"/>
    <w:rsid w:val="009C5E4F"/>
    <w:rsid w:val="009F4BE9"/>
    <w:rsid w:val="00A07986"/>
    <w:rsid w:val="00A3297A"/>
    <w:rsid w:val="00A355D0"/>
    <w:rsid w:val="00A6246C"/>
    <w:rsid w:val="00AB2DF6"/>
    <w:rsid w:val="00AB6732"/>
    <w:rsid w:val="00AD11A0"/>
    <w:rsid w:val="00AE6B96"/>
    <w:rsid w:val="00B200B2"/>
    <w:rsid w:val="00B26042"/>
    <w:rsid w:val="00B901FE"/>
    <w:rsid w:val="00C25A7F"/>
    <w:rsid w:val="00C814DE"/>
    <w:rsid w:val="00C81C8F"/>
    <w:rsid w:val="00C95719"/>
    <w:rsid w:val="00CA3C63"/>
    <w:rsid w:val="00CD3D6D"/>
    <w:rsid w:val="00D554B2"/>
    <w:rsid w:val="00D57DEB"/>
    <w:rsid w:val="00D62018"/>
    <w:rsid w:val="00D63A6C"/>
    <w:rsid w:val="00D95C2E"/>
    <w:rsid w:val="00DB5075"/>
    <w:rsid w:val="00DE37FB"/>
    <w:rsid w:val="00DF56CC"/>
    <w:rsid w:val="00E56C78"/>
    <w:rsid w:val="00E7663D"/>
    <w:rsid w:val="00E77C8B"/>
    <w:rsid w:val="00E87396"/>
    <w:rsid w:val="00EB0C9E"/>
    <w:rsid w:val="00EC201A"/>
    <w:rsid w:val="00ED4D69"/>
    <w:rsid w:val="00F439FF"/>
    <w:rsid w:val="00F4555A"/>
    <w:rsid w:val="00F5100A"/>
    <w:rsid w:val="00F82AA5"/>
    <w:rsid w:val="00F96872"/>
    <w:rsid w:val="00FA3079"/>
    <w:rsid w:val="00FC10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E8A93"/>
  <w15:docId w15:val="{B67288CE-0190-4CC1-88E4-F47713191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5C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540A07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540A07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D95C2E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8">
    <w:name w:val="Table Grid"/>
    <w:basedOn w:val="a1"/>
    <w:uiPriority w:val="59"/>
    <w:rsid w:val="005840C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5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2</cp:revision>
  <cp:lastPrinted>2017-03-14T07:23:00Z</cp:lastPrinted>
  <dcterms:created xsi:type="dcterms:W3CDTF">2017-03-14T08:11:00Z</dcterms:created>
  <dcterms:modified xsi:type="dcterms:W3CDTF">2017-03-14T08:11:00Z</dcterms:modified>
</cp:coreProperties>
</file>