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2F" w:rsidRPr="009D513E" w:rsidRDefault="00515F5D" w:rsidP="00515F5D">
      <w:pPr>
        <w:jc w:val="center"/>
        <w:rPr>
          <w:rFonts w:ascii="Book Antiqua" w:hAnsi="Book Antiqua"/>
          <w:sz w:val="24"/>
          <w:szCs w:val="24"/>
          <w:lang w:val="uk-UA"/>
        </w:rPr>
      </w:pPr>
      <w:r w:rsidRPr="009D513E">
        <w:rPr>
          <w:rFonts w:ascii="Book Antiqua" w:hAnsi="Book Antiqua"/>
          <w:sz w:val="24"/>
          <w:szCs w:val="24"/>
          <w:lang w:val="uk-UA"/>
        </w:rPr>
        <w:t>ПОЯСНЮВАЛЬНА ЗАПИСКА</w:t>
      </w:r>
    </w:p>
    <w:p w:rsidR="00515F5D" w:rsidRPr="009D513E" w:rsidRDefault="00515F5D" w:rsidP="00515F5D">
      <w:pPr>
        <w:jc w:val="center"/>
        <w:rPr>
          <w:rFonts w:ascii="Book Antiqua" w:hAnsi="Book Antiqua"/>
          <w:sz w:val="24"/>
          <w:szCs w:val="24"/>
          <w:lang w:val="uk-UA"/>
        </w:rPr>
      </w:pPr>
      <w:r w:rsidRPr="009D513E">
        <w:rPr>
          <w:rFonts w:ascii="Book Antiqua" w:hAnsi="Book Antiqua"/>
          <w:sz w:val="24"/>
          <w:szCs w:val="24"/>
          <w:lang w:val="uk-UA"/>
        </w:rPr>
        <w:t xml:space="preserve">до </w:t>
      </w:r>
      <w:r w:rsidR="000901E5" w:rsidRPr="009D513E">
        <w:rPr>
          <w:rFonts w:ascii="Book Antiqua" w:hAnsi="Book Antiqua"/>
          <w:sz w:val="24"/>
          <w:szCs w:val="24"/>
          <w:lang w:val="uk-UA"/>
        </w:rPr>
        <w:t xml:space="preserve">проекту </w:t>
      </w:r>
      <w:r w:rsidRPr="009D513E">
        <w:rPr>
          <w:rFonts w:ascii="Book Antiqua" w:hAnsi="Book Antiqua"/>
          <w:sz w:val="24"/>
          <w:szCs w:val="24"/>
          <w:lang w:val="uk-UA"/>
        </w:rPr>
        <w:t xml:space="preserve">рішення </w:t>
      </w:r>
      <w:r w:rsidR="00FF4294" w:rsidRPr="009D513E">
        <w:rPr>
          <w:rFonts w:ascii="Book Antiqua" w:hAnsi="Book Antiqua"/>
          <w:sz w:val="24"/>
          <w:szCs w:val="24"/>
          <w:lang w:val="uk-UA"/>
        </w:rPr>
        <w:t>9</w:t>
      </w:r>
      <w:r w:rsidRPr="009D513E">
        <w:rPr>
          <w:rFonts w:ascii="Book Antiqua" w:hAnsi="Book Antiqua"/>
          <w:sz w:val="24"/>
          <w:szCs w:val="24"/>
          <w:lang w:val="uk-UA"/>
        </w:rPr>
        <w:t xml:space="preserve"> сесії Сватівської міської ради шостого скликання № </w:t>
      </w:r>
      <w:r w:rsidR="00FF4294" w:rsidRPr="009D513E">
        <w:rPr>
          <w:rFonts w:ascii="Book Antiqua" w:hAnsi="Book Antiqua"/>
          <w:sz w:val="24"/>
          <w:szCs w:val="24"/>
          <w:lang w:val="uk-UA"/>
        </w:rPr>
        <w:t>9</w:t>
      </w:r>
      <w:r w:rsidRPr="009D513E">
        <w:rPr>
          <w:rFonts w:ascii="Book Antiqua" w:hAnsi="Book Antiqua"/>
          <w:sz w:val="24"/>
          <w:szCs w:val="24"/>
          <w:lang w:val="uk-UA"/>
        </w:rPr>
        <w:t>/</w:t>
      </w:r>
      <w:r w:rsidR="00FF4294" w:rsidRPr="009D513E">
        <w:rPr>
          <w:rFonts w:ascii="Book Antiqua" w:hAnsi="Book Antiqua"/>
          <w:sz w:val="24"/>
          <w:szCs w:val="24"/>
          <w:lang w:val="uk-UA"/>
        </w:rPr>
        <w:t>3</w:t>
      </w:r>
      <w:r w:rsidRPr="009D513E">
        <w:rPr>
          <w:rFonts w:ascii="Book Antiqua" w:hAnsi="Book Antiqua"/>
          <w:sz w:val="24"/>
          <w:szCs w:val="24"/>
          <w:lang w:val="uk-UA"/>
        </w:rPr>
        <w:t xml:space="preserve"> від 1</w:t>
      </w:r>
      <w:r w:rsidR="00FF4294" w:rsidRPr="009D513E">
        <w:rPr>
          <w:rFonts w:ascii="Book Antiqua" w:hAnsi="Book Antiqua"/>
          <w:sz w:val="24"/>
          <w:szCs w:val="24"/>
          <w:lang w:val="uk-UA"/>
        </w:rPr>
        <w:t>9</w:t>
      </w:r>
      <w:r w:rsidRPr="009D513E">
        <w:rPr>
          <w:rFonts w:ascii="Book Antiqua" w:hAnsi="Book Antiqua"/>
          <w:sz w:val="24"/>
          <w:szCs w:val="24"/>
          <w:lang w:val="uk-UA"/>
        </w:rPr>
        <w:t>.</w:t>
      </w:r>
      <w:r w:rsidR="00FF4294" w:rsidRPr="009D513E">
        <w:rPr>
          <w:rFonts w:ascii="Book Antiqua" w:hAnsi="Book Antiqua"/>
          <w:sz w:val="24"/>
          <w:szCs w:val="24"/>
          <w:lang w:val="uk-UA"/>
        </w:rPr>
        <w:t>10</w:t>
      </w:r>
      <w:r w:rsidRPr="009D513E">
        <w:rPr>
          <w:rFonts w:ascii="Book Antiqua" w:hAnsi="Book Antiqua"/>
          <w:sz w:val="24"/>
          <w:szCs w:val="24"/>
          <w:lang w:val="uk-UA"/>
        </w:rPr>
        <w:t>.2016р</w:t>
      </w:r>
    </w:p>
    <w:p w:rsidR="000901E5" w:rsidRPr="009D513E" w:rsidRDefault="000901E5" w:rsidP="000901E5">
      <w:pPr>
        <w:jc w:val="both"/>
        <w:rPr>
          <w:rFonts w:ascii="Book Antiqua" w:hAnsi="Book Antiqua"/>
          <w:sz w:val="24"/>
          <w:szCs w:val="24"/>
          <w:lang w:val="uk-UA"/>
        </w:rPr>
      </w:pPr>
      <w:r w:rsidRPr="009D513E">
        <w:rPr>
          <w:rFonts w:ascii="Book Antiqua" w:hAnsi="Book Antiqua"/>
          <w:sz w:val="24"/>
          <w:szCs w:val="24"/>
          <w:lang w:val="uk-UA"/>
        </w:rPr>
        <w:tab/>
        <w:t xml:space="preserve">Даним проектом пропонується збільшення доходної частини бюджету за рахунок перевиконання планових показників </w:t>
      </w:r>
      <w:r w:rsidR="00093481" w:rsidRPr="009D513E">
        <w:rPr>
          <w:rFonts w:ascii="Book Antiqua" w:hAnsi="Book Antiqua"/>
          <w:sz w:val="24"/>
          <w:szCs w:val="24"/>
          <w:lang w:val="uk-UA"/>
        </w:rPr>
        <w:t xml:space="preserve">бюджету за </w:t>
      </w:r>
      <w:r w:rsidRPr="009D513E">
        <w:rPr>
          <w:rFonts w:ascii="Book Antiqua" w:hAnsi="Book Antiqua"/>
          <w:sz w:val="24"/>
          <w:szCs w:val="24"/>
          <w:lang w:val="uk-UA"/>
        </w:rPr>
        <w:t>в</w:t>
      </w:r>
      <w:r w:rsidR="00093481" w:rsidRPr="009D513E">
        <w:rPr>
          <w:rFonts w:ascii="Book Antiqua" w:hAnsi="Book Antiqua"/>
          <w:sz w:val="24"/>
          <w:szCs w:val="24"/>
          <w:lang w:val="uk-UA"/>
        </w:rPr>
        <w:t>ісім</w:t>
      </w:r>
      <w:r w:rsidRPr="009D513E">
        <w:rPr>
          <w:rFonts w:ascii="Book Antiqua" w:hAnsi="Book Antiqua"/>
          <w:sz w:val="24"/>
          <w:szCs w:val="24"/>
          <w:lang w:val="uk-UA"/>
        </w:rPr>
        <w:t xml:space="preserve"> місяців 2016року:</w:t>
      </w:r>
      <w:bookmarkStart w:id="0" w:name="_GoBack"/>
      <w:bookmarkEnd w:id="0"/>
    </w:p>
    <w:tbl>
      <w:tblPr>
        <w:tblW w:w="9982" w:type="dxa"/>
        <w:tblInd w:w="-34" w:type="dxa"/>
        <w:tblLook w:val="04A0" w:firstRow="1" w:lastRow="0" w:firstColumn="1" w:lastColumn="0" w:noHBand="0" w:noVBand="1"/>
      </w:tblPr>
      <w:tblGrid>
        <w:gridCol w:w="1176"/>
        <w:gridCol w:w="3928"/>
        <w:gridCol w:w="1696"/>
        <w:gridCol w:w="1871"/>
        <w:gridCol w:w="1311"/>
      </w:tblGrid>
      <w:tr w:rsidR="000901E5" w:rsidRPr="009D513E" w:rsidTr="009D513E">
        <w:trPr>
          <w:trHeight w:val="102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Код податку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 xml:space="preserve">Загальний фонд,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 xml:space="preserve">Спеціальний фонд,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Рапзом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0901E5" w:rsidRPr="009D513E" w:rsidTr="009D513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14040000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Акцизний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суб’єктами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роздрібної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торгі</w:t>
            </w:r>
            <w:proofErr w:type="gram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вл</w:t>
            </w:r>
            <w:proofErr w:type="gram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і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підакцизних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товарів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  <w:t>111,000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  <w:t>111,000</w:t>
            </w:r>
          </w:p>
        </w:tc>
      </w:tr>
      <w:tr w:rsidR="000901E5" w:rsidRPr="009D513E" w:rsidTr="009D513E">
        <w:trPr>
          <w:trHeight w:val="7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18010200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нерухоме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майно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відмінне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ділянки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сплачений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які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власниками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об'єктів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житлової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нерухомості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  <w:t>2,800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  <w:t>2,800</w:t>
            </w:r>
          </w:p>
        </w:tc>
      </w:tr>
      <w:tr w:rsidR="000901E5" w:rsidRPr="009D513E" w:rsidTr="009D513E">
        <w:trPr>
          <w:trHeight w:val="7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18010300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нерухоме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майно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відмінне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від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ділянки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сплачений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фізичними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які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власниками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об'єктів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  <w:t>нерухомості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  <w:t>32,100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333333"/>
                <w:sz w:val="24"/>
                <w:szCs w:val="24"/>
                <w:lang w:val="uk-UA" w:eastAsia="ru-RU"/>
              </w:rPr>
              <w:t>32,100</w:t>
            </w:r>
          </w:p>
        </w:tc>
      </w:tr>
      <w:tr w:rsidR="000901E5" w:rsidRPr="009D513E" w:rsidTr="009D513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FF4294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="00FF4294"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104</w:t>
            </w: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нерухоме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майно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відмінне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земельної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ділянки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сплачений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юридичними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власниками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об'єктів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нежитлової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нерухомості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7,400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7,400</w:t>
            </w:r>
          </w:p>
        </w:tc>
      </w:tr>
      <w:tr w:rsidR="000901E5" w:rsidRPr="009D513E" w:rsidTr="009D513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FF4294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180</w:t>
            </w:r>
            <w:r w:rsidR="00FF4294"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107</w:t>
            </w: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Земельний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434,500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FF4294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434,500</w:t>
            </w:r>
          </w:p>
        </w:tc>
      </w:tr>
      <w:tr w:rsidR="000901E5" w:rsidRPr="009D513E" w:rsidTr="009D513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18011000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фізичних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-25,000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-25,000</w:t>
            </w:r>
          </w:p>
        </w:tc>
      </w:tr>
      <w:tr w:rsidR="005E71B9" w:rsidRPr="009D513E" w:rsidTr="009D513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B9" w:rsidRPr="009D513E" w:rsidRDefault="005E71B9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18011100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B9" w:rsidRPr="009D513E" w:rsidRDefault="005E71B9" w:rsidP="005E71B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податок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  <w:t>осіб</w:t>
            </w:r>
            <w:proofErr w:type="spellEnd"/>
            <w:proofErr w:type="gram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25,000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25,000</w:t>
            </w:r>
          </w:p>
        </w:tc>
      </w:tr>
      <w:tr w:rsidR="000901E5" w:rsidRPr="009D513E" w:rsidTr="009D513E">
        <w:trPr>
          <w:trHeight w:val="30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22012500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Плата за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22,400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22,400</w:t>
            </w:r>
          </w:p>
        </w:tc>
      </w:tr>
      <w:tr w:rsidR="000901E5" w:rsidRPr="009D513E" w:rsidTr="009D513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22012600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іністративний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збір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9,900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9,900</w:t>
            </w:r>
          </w:p>
        </w:tc>
      </w:tr>
      <w:tr w:rsidR="000901E5" w:rsidRPr="009D513E" w:rsidTr="009D513E">
        <w:trPr>
          <w:trHeight w:val="133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22012900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Плата за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скорочення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термінів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речових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прав на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нерухоме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майно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обтяжень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ідприємців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формувань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плата за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платних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пов'язаних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з такою державною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реєстрацією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lastRenderedPageBreak/>
              <w:t>5,300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5,300</w:t>
            </w:r>
          </w:p>
        </w:tc>
      </w:tr>
      <w:tr w:rsidR="000901E5" w:rsidRPr="009D513E" w:rsidTr="009D513E">
        <w:trPr>
          <w:trHeight w:val="7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lastRenderedPageBreak/>
              <w:t>22090100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мито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сплачується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тому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числі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спадщину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 і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дарування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9,000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9,000</w:t>
            </w:r>
          </w:p>
        </w:tc>
      </w:tr>
      <w:tr w:rsidR="000901E5" w:rsidRPr="009D513E" w:rsidTr="009D513E">
        <w:trPr>
          <w:trHeight w:val="7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22090400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Державне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мито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пов</w:t>
            </w:r>
            <w:proofErr w:type="gram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"я</w:t>
            </w:r>
            <w:proofErr w:type="gram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зане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видачею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оформленням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закордонних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паспортів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посвідок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) та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паспортів</w:t>
            </w:r>
            <w:proofErr w:type="spellEnd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громадянУкраїни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15,000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15,000</w:t>
            </w:r>
          </w:p>
        </w:tc>
      </w:tr>
      <w:tr w:rsidR="005E71B9" w:rsidRPr="009D513E" w:rsidTr="009D513E">
        <w:trPr>
          <w:trHeight w:val="363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B9" w:rsidRPr="009D513E" w:rsidRDefault="005E71B9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24060300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Інші надходження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13,000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71B9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13,000</w:t>
            </w:r>
          </w:p>
        </w:tc>
      </w:tr>
      <w:tr w:rsidR="00987CDA" w:rsidRPr="009D513E" w:rsidTr="009D513E">
        <w:trPr>
          <w:trHeight w:val="363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25010400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Від реалізації в установленому порядку майна (крім нерухомого майна)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0,642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0,642</w:t>
            </w:r>
          </w:p>
        </w:tc>
      </w:tr>
      <w:tr w:rsidR="00987CDA" w:rsidRPr="009D513E" w:rsidTr="009D513E">
        <w:trPr>
          <w:trHeight w:val="363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25020100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Благодійні внески, гранти та дарунки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19,890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19,890</w:t>
            </w:r>
          </w:p>
        </w:tc>
      </w:tr>
      <w:tr w:rsidR="00987CDA" w:rsidRPr="009D513E" w:rsidTr="009D513E">
        <w:trPr>
          <w:trHeight w:val="363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25020200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Кошти, що отримують бюджетні установи від підприємств, організацій, фізичних осіб та від інших бюджетних установ для виконання цільових заходів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183,012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sz w:val="24"/>
                <w:szCs w:val="24"/>
                <w:lang w:val="uk-UA" w:eastAsia="ru-RU"/>
              </w:rPr>
              <w:t>183,012</w:t>
            </w:r>
          </w:p>
        </w:tc>
      </w:tr>
      <w:tr w:rsidR="000901E5" w:rsidRPr="009D513E" w:rsidTr="009D513E">
        <w:trPr>
          <w:trHeight w:val="283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41029000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Інші дотації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500,000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val="uk-UA" w:eastAsia="ru-RU"/>
              </w:rPr>
              <w:t>500,000</w:t>
            </w:r>
          </w:p>
        </w:tc>
      </w:tr>
      <w:tr w:rsidR="000901E5" w:rsidRPr="009D513E" w:rsidTr="009D513E">
        <w:trPr>
          <w:trHeight w:val="333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5E71B9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41035000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Інші субвенції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300,000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30,000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E5" w:rsidRPr="009D513E" w:rsidRDefault="005E71B9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  <w:t>330,000</w:t>
            </w:r>
          </w:p>
        </w:tc>
      </w:tr>
      <w:tr w:rsidR="000901E5" w:rsidRPr="009D513E" w:rsidTr="009D513E">
        <w:trPr>
          <w:trHeight w:val="8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5" w:rsidRPr="009D513E" w:rsidRDefault="000901E5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1E5" w:rsidRPr="009D513E" w:rsidRDefault="000901E5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3481" w:rsidRPr="009D513E" w:rsidRDefault="00093481" w:rsidP="000901E5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87CDA" w:rsidRPr="009D513E" w:rsidTr="009D513E">
        <w:trPr>
          <w:trHeight w:val="80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1462,400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233,544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1695,944</w:t>
            </w:r>
          </w:p>
        </w:tc>
      </w:tr>
      <w:tr w:rsidR="00987CDA" w:rsidRPr="009D513E" w:rsidTr="009D513E">
        <w:trPr>
          <w:trHeight w:val="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CDA" w:rsidRPr="009D513E" w:rsidRDefault="00987CDA" w:rsidP="000901E5">
            <w:pPr>
              <w:spacing w:after="0" w:line="240" w:lineRule="auto"/>
              <w:jc w:val="right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 </w:t>
            </w:r>
            <w:proofErr w:type="spellStart"/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т.р</w:t>
            </w:r>
            <w:proofErr w:type="spellEnd"/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., власні доходи</w:t>
            </w:r>
          </w:p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Дотації, субвенції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662,400</w:t>
            </w:r>
          </w:p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800,000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203,544</w:t>
            </w:r>
          </w:p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30,000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865,944</w:t>
            </w:r>
          </w:p>
          <w:p w:rsidR="00987CDA" w:rsidRPr="009D513E" w:rsidRDefault="00987CDA" w:rsidP="000901E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D513E"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val="uk-UA" w:eastAsia="ru-RU"/>
              </w:rPr>
              <w:t>830,000</w:t>
            </w:r>
          </w:p>
        </w:tc>
      </w:tr>
    </w:tbl>
    <w:p w:rsidR="000901E5" w:rsidRPr="009D513E" w:rsidRDefault="00093481" w:rsidP="000901E5">
      <w:pPr>
        <w:jc w:val="both"/>
        <w:rPr>
          <w:rFonts w:ascii="Book Antiqua" w:hAnsi="Book Antiqua"/>
          <w:sz w:val="24"/>
          <w:szCs w:val="24"/>
          <w:lang w:val="uk-UA"/>
        </w:rPr>
      </w:pPr>
      <w:r w:rsidRPr="009D513E">
        <w:rPr>
          <w:rFonts w:ascii="Book Antiqua" w:hAnsi="Book Antiqua"/>
          <w:sz w:val="24"/>
          <w:szCs w:val="24"/>
          <w:lang w:val="uk-UA"/>
        </w:rPr>
        <w:t>Розподіл видаткової частин</w:t>
      </w:r>
      <w:r w:rsidR="00C93862" w:rsidRPr="009D513E">
        <w:rPr>
          <w:rFonts w:ascii="Book Antiqua" w:hAnsi="Book Antiqua"/>
          <w:sz w:val="24"/>
          <w:szCs w:val="24"/>
          <w:lang w:val="uk-UA"/>
        </w:rPr>
        <w:t>и</w:t>
      </w:r>
      <w:r w:rsidRPr="009D513E">
        <w:rPr>
          <w:rFonts w:ascii="Book Antiqua" w:hAnsi="Book Antiqua"/>
          <w:sz w:val="24"/>
          <w:szCs w:val="24"/>
          <w:lang w:val="uk-UA"/>
        </w:rPr>
        <w:t>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842"/>
        <w:gridCol w:w="1701"/>
        <w:gridCol w:w="1701"/>
      </w:tblGrid>
      <w:tr w:rsidR="00093481" w:rsidRPr="009D513E" w:rsidTr="009D513E">
        <w:trPr>
          <w:trHeight w:val="457"/>
        </w:trPr>
        <w:tc>
          <w:tcPr>
            <w:tcW w:w="1101" w:type="dxa"/>
          </w:tcPr>
          <w:p w:rsidR="00093481" w:rsidRPr="009D513E" w:rsidRDefault="00093481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КФК</w:t>
            </w:r>
          </w:p>
        </w:tc>
        <w:tc>
          <w:tcPr>
            <w:tcW w:w="3402" w:type="dxa"/>
          </w:tcPr>
          <w:p w:rsidR="00093481" w:rsidRPr="009D513E" w:rsidRDefault="00093481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842" w:type="dxa"/>
          </w:tcPr>
          <w:p w:rsidR="00093481" w:rsidRPr="009D513E" w:rsidRDefault="00093481" w:rsidP="0027449A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Загальний фонд, </w:t>
            </w:r>
            <w:proofErr w:type="spellStart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тис.грн</w:t>
            </w:r>
            <w:proofErr w:type="spellEnd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093481" w:rsidRPr="009D513E" w:rsidRDefault="00093481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Спеціальний фонд, </w:t>
            </w:r>
            <w:proofErr w:type="spellStart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тис.грн</w:t>
            </w:r>
            <w:proofErr w:type="spellEnd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093481" w:rsidRPr="009D513E" w:rsidRDefault="00093481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Всього, </w:t>
            </w:r>
            <w:proofErr w:type="spellStart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тис.грн</w:t>
            </w:r>
            <w:proofErr w:type="spellEnd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.</w:t>
            </w:r>
          </w:p>
        </w:tc>
      </w:tr>
      <w:tr w:rsidR="00093481" w:rsidRPr="009D513E" w:rsidTr="009D513E">
        <w:tc>
          <w:tcPr>
            <w:tcW w:w="1101" w:type="dxa"/>
          </w:tcPr>
          <w:p w:rsidR="00093481" w:rsidRPr="009D513E" w:rsidRDefault="00093481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070101</w:t>
            </w:r>
          </w:p>
        </w:tc>
        <w:tc>
          <w:tcPr>
            <w:tcW w:w="3402" w:type="dxa"/>
          </w:tcPr>
          <w:p w:rsidR="00093481" w:rsidRPr="009D513E" w:rsidRDefault="00093481" w:rsidP="00987CDA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Дошкільні заклади освіти (капремонт </w:t>
            </w:r>
            <w:r w:rsidR="00987CDA" w:rsidRPr="009D513E">
              <w:rPr>
                <w:rFonts w:ascii="Book Antiqua" w:hAnsi="Book Antiqua"/>
                <w:sz w:val="24"/>
                <w:szCs w:val="24"/>
                <w:lang w:val="uk-UA"/>
              </w:rPr>
              <w:t>даху Центру розвитку дитини</w:t>
            </w: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</w:tcPr>
          <w:p w:rsidR="00093481" w:rsidRPr="009D513E" w:rsidRDefault="00093481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93481" w:rsidRPr="009D513E" w:rsidRDefault="00987CDA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150,000</w:t>
            </w:r>
          </w:p>
        </w:tc>
        <w:tc>
          <w:tcPr>
            <w:tcW w:w="1701" w:type="dxa"/>
          </w:tcPr>
          <w:p w:rsidR="00093481" w:rsidRPr="009D513E" w:rsidRDefault="00987CDA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150,000</w:t>
            </w:r>
          </w:p>
        </w:tc>
      </w:tr>
      <w:tr w:rsidR="00B11555" w:rsidRPr="009D513E" w:rsidTr="009D513E">
        <w:tc>
          <w:tcPr>
            <w:tcW w:w="11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070101</w:t>
            </w:r>
          </w:p>
        </w:tc>
        <w:tc>
          <w:tcPr>
            <w:tcW w:w="3402" w:type="dxa"/>
          </w:tcPr>
          <w:p w:rsidR="00B11555" w:rsidRPr="009D513E" w:rsidRDefault="00B11555" w:rsidP="00C93862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Дошкільні заклади освіти (придбання за рахунок </w:t>
            </w:r>
            <w:r w:rsidR="00C93862" w:rsidRPr="009D513E">
              <w:rPr>
                <w:rFonts w:ascii="Book Antiqua" w:hAnsi="Book Antiqua"/>
                <w:sz w:val="24"/>
                <w:szCs w:val="24"/>
                <w:lang w:val="uk-UA"/>
              </w:rPr>
              <w:t>коштів від реалізації списаного майна (металобрухт)) та отриманих благодійних внесків</w:t>
            </w:r>
          </w:p>
        </w:tc>
        <w:tc>
          <w:tcPr>
            <w:tcW w:w="184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0,616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183,012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0,616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183,012</w:t>
            </w:r>
          </w:p>
        </w:tc>
      </w:tr>
      <w:tr w:rsidR="00B11555" w:rsidRPr="009D513E" w:rsidTr="009D513E">
        <w:tc>
          <w:tcPr>
            <w:tcW w:w="1101" w:type="dxa"/>
          </w:tcPr>
          <w:p w:rsidR="00B11555" w:rsidRPr="009D513E" w:rsidRDefault="00B11555" w:rsidP="00987CDA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100102</w:t>
            </w:r>
          </w:p>
        </w:tc>
        <w:tc>
          <w:tcPr>
            <w:tcW w:w="340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Капітальний ремонт житлового фонду місцевих органів влади</w:t>
            </w:r>
          </w:p>
        </w:tc>
        <w:tc>
          <w:tcPr>
            <w:tcW w:w="184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30,000</w:t>
            </w: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30,000</w:t>
            </w:r>
          </w:p>
        </w:tc>
      </w:tr>
      <w:tr w:rsidR="00B11555" w:rsidRPr="009D513E" w:rsidTr="009D513E">
        <w:tc>
          <w:tcPr>
            <w:tcW w:w="1101" w:type="dxa"/>
          </w:tcPr>
          <w:p w:rsidR="00B11555" w:rsidRPr="009D513E" w:rsidRDefault="00B11555" w:rsidP="00FD4F62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lastRenderedPageBreak/>
              <w:t>010116</w:t>
            </w:r>
          </w:p>
        </w:tc>
        <w:tc>
          <w:tcPr>
            <w:tcW w:w="3402" w:type="dxa"/>
          </w:tcPr>
          <w:p w:rsidR="00B11555" w:rsidRPr="009D513E" w:rsidRDefault="00B11555" w:rsidP="00093481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Органи місцевого самоврядування (капремонт автомобіля)</w:t>
            </w:r>
          </w:p>
        </w:tc>
        <w:tc>
          <w:tcPr>
            <w:tcW w:w="184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64,000</w:t>
            </w: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64,000</w:t>
            </w:r>
          </w:p>
        </w:tc>
      </w:tr>
      <w:tr w:rsidR="00B11555" w:rsidRPr="009D513E" w:rsidTr="009D513E">
        <w:tc>
          <w:tcPr>
            <w:tcW w:w="1101" w:type="dxa"/>
          </w:tcPr>
          <w:p w:rsidR="00B11555" w:rsidRPr="009D513E" w:rsidRDefault="00B11555" w:rsidP="00FD4F62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010116</w:t>
            </w:r>
          </w:p>
        </w:tc>
        <w:tc>
          <w:tcPr>
            <w:tcW w:w="3402" w:type="dxa"/>
          </w:tcPr>
          <w:p w:rsidR="00B11555" w:rsidRPr="009D513E" w:rsidRDefault="00B11555" w:rsidP="00B1155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Органи місцевого самоврядування (придбання за рахунок коштів від реалізації списаного майна (металобрухт))</w:t>
            </w:r>
          </w:p>
        </w:tc>
        <w:tc>
          <w:tcPr>
            <w:tcW w:w="184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11555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0,026</w:t>
            </w:r>
          </w:p>
        </w:tc>
        <w:tc>
          <w:tcPr>
            <w:tcW w:w="1701" w:type="dxa"/>
          </w:tcPr>
          <w:p w:rsidR="00B11555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0,026</w:t>
            </w:r>
          </w:p>
        </w:tc>
      </w:tr>
      <w:tr w:rsidR="00B11555" w:rsidRPr="009D513E" w:rsidTr="009D513E">
        <w:tc>
          <w:tcPr>
            <w:tcW w:w="11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100203</w:t>
            </w:r>
          </w:p>
        </w:tc>
        <w:tc>
          <w:tcPr>
            <w:tcW w:w="3402" w:type="dxa"/>
          </w:tcPr>
          <w:p w:rsidR="00B11555" w:rsidRPr="009D513E" w:rsidRDefault="00B11555" w:rsidP="00987CDA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Благоустрій міст, сіл, селищ (капремонт пл..Злагоди)</w:t>
            </w:r>
          </w:p>
        </w:tc>
        <w:tc>
          <w:tcPr>
            <w:tcW w:w="184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22,116</w:t>
            </w: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22,116</w:t>
            </w:r>
          </w:p>
        </w:tc>
      </w:tr>
      <w:tr w:rsidR="00B11555" w:rsidRPr="009D513E" w:rsidTr="009D513E">
        <w:tc>
          <w:tcPr>
            <w:tcW w:w="11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100203</w:t>
            </w:r>
          </w:p>
        </w:tc>
        <w:tc>
          <w:tcPr>
            <w:tcW w:w="340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Благоустрій міст, сіл, селищ (на капремонт Меморіалу)</w:t>
            </w:r>
          </w:p>
        </w:tc>
        <w:tc>
          <w:tcPr>
            <w:tcW w:w="1842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280,430</w:t>
            </w:r>
          </w:p>
        </w:tc>
        <w:tc>
          <w:tcPr>
            <w:tcW w:w="1701" w:type="dxa"/>
          </w:tcPr>
          <w:p w:rsidR="00B11555" w:rsidRPr="009D513E" w:rsidRDefault="00B11555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280,430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100203</w:t>
            </w:r>
          </w:p>
        </w:tc>
        <w:tc>
          <w:tcPr>
            <w:tcW w:w="3402" w:type="dxa"/>
          </w:tcPr>
          <w:p w:rsidR="00C93862" w:rsidRPr="009D513E" w:rsidRDefault="00C93862" w:rsidP="006702AD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Благоустрій міст, сіл, селищ (на капремонт Меморіалу – благодійні внески)</w:t>
            </w: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6,000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6,000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210105</w:t>
            </w:r>
          </w:p>
        </w:tc>
        <w:tc>
          <w:tcPr>
            <w:tcW w:w="3402" w:type="dxa"/>
          </w:tcPr>
          <w:p w:rsidR="00C93862" w:rsidRPr="009D513E" w:rsidRDefault="00C93862" w:rsidP="00093481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Видатки на запобігання та ліквідацію надзвичайних ситуацій та наслідків стихійного лиха, в </w:t>
            </w:r>
            <w:proofErr w:type="spellStart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т.р</w:t>
            </w:r>
            <w:proofErr w:type="spellEnd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.:</w:t>
            </w:r>
          </w:p>
          <w:p w:rsidR="00C93862" w:rsidRPr="009D513E" w:rsidRDefault="00C93862" w:rsidP="00093481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Кошти рай бюджету</w:t>
            </w:r>
          </w:p>
          <w:p w:rsidR="00C93862" w:rsidRPr="009D513E" w:rsidRDefault="00C93862" w:rsidP="00093481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Кошти міської ради</w:t>
            </w: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1096,137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500,000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596,137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-324,420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-324,420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771,717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i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500,000</w:t>
            </w:r>
          </w:p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i/>
                <w:sz w:val="24"/>
                <w:szCs w:val="24"/>
                <w:lang w:val="uk-UA"/>
              </w:rPr>
              <w:t>271,717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FD4F62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110204</w:t>
            </w:r>
          </w:p>
        </w:tc>
        <w:tc>
          <w:tcPr>
            <w:tcW w:w="3402" w:type="dxa"/>
          </w:tcPr>
          <w:p w:rsidR="00C93862" w:rsidRPr="009D513E" w:rsidRDefault="00C93862" w:rsidP="00B1155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Палаци і будинки культури, клуби та інші заклади клубного типу (придбання за рахунок благодійних внесків)</w:t>
            </w: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13,890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13,890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110204</w:t>
            </w:r>
          </w:p>
        </w:tc>
        <w:tc>
          <w:tcPr>
            <w:tcW w:w="3402" w:type="dxa"/>
          </w:tcPr>
          <w:p w:rsidR="00C93862" w:rsidRPr="009D513E" w:rsidRDefault="00C93862" w:rsidP="00B1155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Палаци і будинки культури, клуби та інші заклади клубного типу (придбання трибун та їх монтаж, поточний ремонт м'якої покрівлі, заміну вікон стадіону «Нива»)</w:t>
            </w: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300,000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300,000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150101</w:t>
            </w:r>
          </w:p>
        </w:tc>
        <w:tc>
          <w:tcPr>
            <w:tcW w:w="3402" w:type="dxa"/>
          </w:tcPr>
          <w:p w:rsidR="00C93862" w:rsidRPr="009D513E" w:rsidRDefault="00C93862" w:rsidP="00B1155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 xml:space="preserve">Капітальні вкладення (будівництво </w:t>
            </w:r>
            <w:proofErr w:type="spellStart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автозупинок</w:t>
            </w:r>
            <w:proofErr w:type="spellEnd"/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)</w:t>
            </w: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54,137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54,137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150101</w:t>
            </w:r>
          </w:p>
        </w:tc>
        <w:tc>
          <w:tcPr>
            <w:tcW w:w="3402" w:type="dxa"/>
          </w:tcPr>
          <w:p w:rsidR="00C93862" w:rsidRPr="009D513E" w:rsidRDefault="00C93862" w:rsidP="00B1155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Капітальні вкладення (реконструкція стадіону «Нива»)</w:t>
            </w: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-180,000</w:t>
            </w:r>
          </w:p>
        </w:tc>
        <w:tc>
          <w:tcPr>
            <w:tcW w:w="17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-180,00</w:t>
            </w:r>
          </w:p>
        </w:tc>
      </w:tr>
      <w:tr w:rsidR="00C93862" w:rsidRPr="009D513E" w:rsidTr="009D513E">
        <w:tc>
          <w:tcPr>
            <w:tcW w:w="1101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C93862" w:rsidRPr="009D513E" w:rsidRDefault="00C93862" w:rsidP="000901E5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1396,137</w:t>
            </w:r>
          </w:p>
        </w:tc>
        <w:tc>
          <w:tcPr>
            <w:tcW w:w="1701" w:type="dxa"/>
          </w:tcPr>
          <w:p w:rsidR="00C93862" w:rsidRPr="009D513E" w:rsidRDefault="00C93862" w:rsidP="00FF070F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299,807</w:t>
            </w:r>
          </w:p>
        </w:tc>
        <w:tc>
          <w:tcPr>
            <w:tcW w:w="1701" w:type="dxa"/>
          </w:tcPr>
          <w:p w:rsidR="00C93862" w:rsidRPr="009D513E" w:rsidRDefault="00C93862" w:rsidP="00FF070F">
            <w:pPr>
              <w:jc w:val="both"/>
              <w:rPr>
                <w:rFonts w:ascii="Book Antiqua" w:hAnsi="Book Antiqua"/>
                <w:sz w:val="24"/>
                <w:szCs w:val="24"/>
                <w:lang w:val="uk-UA"/>
              </w:rPr>
            </w:pPr>
            <w:r w:rsidRPr="009D513E">
              <w:rPr>
                <w:rFonts w:ascii="Book Antiqua" w:hAnsi="Book Antiqua"/>
                <w:sz w:val="24"/>
                <w:szCs w:val="24"/>
                <w:lang w:val="uk-UA"/>
              </w:rPr>
              <w:t>1695,944</w:t>
            </w:r>
          </w:p>
        </w:tc>
      </w:tr>
    </w:tbl>
    <w:p w:rsidR="00093481" w:rsidRPr="009D513E" w:rsidRDefault="00C93862" w:rsidP="000901E5">
      <w:pPr>
        <w:jc w:val="both"/>
        <w:rPr>
          <w:rFonts w:ascii="Book Antiqua" w:hAnsi="Book Antiqua"/>
          <w:sz w:val="24"/>
          <w:szCs w:val="24"/>
          <w:lang w:val="uk-UA"/>
        </w:rPr>
      </w:pPr>
      <w:r w:rsidRPr="009D513E">
        <w:rPr>
          <w:rFonts w:ascii="Book Antiqua" w:hAnsi="Book Antiqua"/>
          <w:sz w:val="24"/>
          <w:szCs w:val="24"/>
          <w:lang w:val="uk-UA"/>
        </w:rPr>
        <w:t xml:space="preserve">Дефіцит спеціального фонду в розмірі 66,263 </w:t>
      </w:r>
      <w:proofErr w:type="spellStart"/>
      <w:r w:rsidRPr="009D513E">
        <w:rPr>
          <w:rFonts w:ascii="Book Antiqua" w:hAnsi="Book Antiqua"/>
          <w:sz w:val="24"/>
          <w:szCs w:val="24"/>
          <w:lang w:val="uk-UA"/>
        </w:rPr>
        <w:t>тис.грн</w:t>
      </w:r>
      <w:proofErr w:type="spellEnd"/>
      <w:r w:rsidRPr="009D513E">
        <w:rPr>
          <w:rFonts w:ascii="Book Antiqua" w:hAnsi="Book Antiqua"/>
          <w:sz w:val="24"/>
          <w:szCs w:val="24"/>
          <w:lang w:val="uk-UA"/>
        </w:rPr>
        <w:t>. покрито за рахунок перевиконання доходної частини загального фонду</w:t>
      </w:r>
    </w:p>
    <w:p w:rsidR="00515F5D" w:rsidRPr="009D513E" w:rsidRDefault="00FF070F" w:rsidP="00C93862">
      <w:pPr>
        <w:jc w:val="both"/>
        <w:rPr>
          <w:sz w:val="24"/>
          <w:szCs w:val="24"/>
          <w:lang w:val="uk-UA"/>
        </w:rPr>
      </w:pPr>
      <w:r w:rsidRPr="009D513E">
        <w:rPr>
          <w:rFonts w:ascii="Book Antiqua" w:hAnsi="Book Antiqua"/>
          <w:sz w:val="24"/>
          <w:szCs w:val="24"/>
          <w:lang w:val="uk-UA"/>
        </w:rPr>
        <w:t>Керівник ФРВ</w:t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</w:r>
      <w:r w:rsidRPr="009D513E">
        <w:rPr>
          <w:rFonts w:ascii="Book Antiqua" w:hAnsi="Book Antiqua"/>
          <w:sz w:val="24"/>
          <w:szCs w:val="24"/>
          <w:lang w:val="uk-UA"/>
        </w:rPr>
        <w:tab/>
        <w:t>Н.О.Варибрус</w:t>
      </w:r>
    </w:p>
    <w:sectPr w:rsidR="00515F5D" w:rsidRPr="009D513E" w:rsidSect="009D513E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F5D"/>
    <w:rsid w:val="000270FD"/>
    <w:rsid w:val="0007710B"/>
    <w:rsid w:val="000901E5"/>
    <w:rsid w:val="00093481"/>
    <w:rsid w:val="00261CAF"/>
    <w:rsid w:val="00515F5D"/>
    <w:rsid w:val="005E71B9"/>
    <w:rsid w:val="00987CDA"/>
    <w:rsid w:val="009D513E"/>
    <w:rsid w:val="00A56EC8"/>
    <w:rsid w:val="00AB5A89"/>
    <w:rsid w:val="00B11555"/>
    <w:rsid w:val="00B17613"/>
    <w:rsid w:val="00C93862"/>
    <w:rsid w:val="00E24EB4"/>
    <w:rsid w:val="00FF070F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2016-10-17T12:20:00Z</cp:lastPrinted>
  <dcterms:created xsi:type="dcterms:W3CDTF">2016-09-15T05:53:00Z</dcterms:created>
  <dcterms:modified xsi:type="dcterms:W3CDTF">2016-10-17T13:48:00Z</dcterms:modified>
</cp:coreProperties>
</file>